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Herbicide Trial Worksheet</w:t>
      </w:r>
    </w:p>
    <w:p w:rsidR="00000000" w:rsidDel="00000000" w:rsidP="00000000" w:rsidRDefault="00000000" w:rsidRPr="00000000" w14:paraId="00000002">
      <w:pPr>
        <w:spacing w:after="0" w:line="240" w:lineRule="auto"/>
        <w:rPr>
          <w:rFonts w:ascii="Arial" w:cs="Arial" w:eastAsia="Arial" w:hAnsi="Arial"/>
          <w:color w:val="000000"/>
          <w:sz w:val="28"/>
          <w:szCs w:val="28"/>
          <w:u w:val="single"/>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b w:val="1"/>
          <w:color w:val="000000"/>
          <w:sz w:val="28"/>
          <w:szCs w:val="28"/>
        </w:rPr>
      </w:pPr>
      <w:r w:rsidDel="00000000" w:rsidR="00000000" w:rsidRPr="00000000">
        <w:rPr>
          <w:b w:val="1"/>
          <w:sz w:val="28"/>
          <w:szCs w:val="28"/>
          <w:u w:val="single"/>
          <w:rtl w:val="0"/>
        </w:rPr>
        <w:t xml:space="preserve">1. Identify problem (species, management challenge, management goal)</w:t>
      </w:r>
      <w:r w:rsidDel="00000000" w:rsidR="00000000" w:rsidRPr="00000000">
        <w:rPr>
          <w:rFonts w:ascii="Arial" w:cs="Arial" w:eastAsia="Arial" w:hAnsi="Arial"/>
          <w:b w:val="1"/>
          <w:color w:val="000000"/>
          <w:sz w:val="28"/>
          <w:szCs w:val="28"/>
          <w:u w:val="single"/>
          <w:rtl w:val="0"/>
        </w:rPr>
        <w:t xml:space="preserve">:</w:t>
      </w: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b w:val="1"/>
          <w:color w:val="000000"/>
          <w:sz w:val="28"/>
          <w:szCs w:val="28"/>
          <w:u w:val="single"/>
        </w:rPr>
      </w:pPr>
      <w:r w:rsidDel="00000000" w:rsidR="00000000" w:rsidRPr="00000000">
        <w:rPr>
          <w:rtl w:val="0"/>
        </w:rPr>
      </w:r>
    </w:p>
    <w:p w:rsidR="00000000" w:rsidDel="00000000" w:rsidP="00000000" w:rsidRDefault="00000000" w:rsidRPr="00000000" w14:paraId="00000005">
      <w:pPr>
        <w:spacing w:after="0" w:line="240" w:lineRule="auto"/>
        <w:rPr>
          <w:b w:val="1"/>
          <w:sz w:val="28"/>
          <w:szCs w:val="28"/>
          <w:u w:val="single"/>
        </w:rPr>
      </w:pPr>
      <w:r w:rsidDel="00000000" w:rsidR="00000000" w:rsidRPr="00000000">
        <w:rPr>
          <w:b w:val="1"/>
          <w:sz w:val="28"/>
          <w:szCs w:val="28"/>
          <w:u w:val="single"/>
          <w:rtl w:val="0"/>
        </w:rPr>
        <w:t xml:space="preserve">2. Research</w:t>
      </w:r>
    </w:p>
    <w:p w:rsidR="00000000" w:rsidDel="00000000" w:rsidP="00000000" w:rsidRDefault="00000000" w:rsidRPr="00000000" w14:paraId="00000006">
      <w:pPr>
        <w:numPr>
          <w:ilvl w:val="0"/>
          <w:numId w:val="1"/>
        </w:numPr>
        <w:spacing w:after="0" w:line="240" w:lineRule="auto"/>
        <w:ind w:left="720" w:hanging="360"/>
        <w:rPr>
          <w:sz w:val="28"/>
          <w:szCs w:val="28"/>
          <w:u w:val="none"/>
        </w:rPr>
      </w:pPr>
      <w:r w:rsidDel="00000000" w:rsidR="00000000" w:rsidRPr="00000000">
        <w:rPr>
          <w:sz w:val="28"/>
          <w:szCs w:val="28"/>
          <w:rtl w:val="0"/>
        </w:rPr>
        <w:t xml:space="preserve">review existing literature </w:t>
      </w:r>
    </w:p>
    <w:p w:rsidR="00000000" w:rsidDel="00000000" w:rsidP="00000000" w:rsidRDefault="00000000" w:rsidRPr="00000000" w14:paraId="00000007">
      <w:pPr>
        <w:numPr>
          <w:ilvl w:val="0"/>
          <w:numId w:val="1"/>
        </w:numPr>
        <w:spacing w:after="0" w:line="240" w:lineRule="auto"/>
        <w:ind w:left="720" w:hanging="360"/>
        <w:rPr>
          <w:sz w:val="28"/>
          <w:szCs w:val="28"/>
          <w:u w:val="none"/>
        </w:rPr>
      </w:pPr>
      <w:r w:rsidDel="00000000" w:rsidR="00000000" w:rsidRPr="00000000">
        <w:rPr>
          <w:sz w:val="28"/>
          <w:szCs w:val="28"/>
          <w:rtl w:val="0"/>
        </w:rPr>
        <w:t xml:space="preserve">use existing resources (e.g., the Weed Control Matrix)</w:t>
      </w:r>
    </w:p>
    <w:p w:rsidR="00000000" w:rsidDel="00000000" w:rsidP="00000000" w:rsidRDefault="00000000" w:rsidRPr="00000000" w14:paraId="00000008">
      <w:pPr>
        <w:numPr>
          <w:ilvl w:val="0"/>
          <w:numId w:val="1"/>
        </w:numPr>
        <w:spacing w:after="0" w:line="240" w:lineRule="auto"/>
        <w:ind w:left="720" w:hanging="360"/>
        <w:rPr>
          <w:sz w:val="28"/>
          <w:szCs w:val="28"/>
          <w:u w:val="none"/>
        </w:rPr>
      </w:pPr>
      <w:r w:rsidDel="00000000" w:rsidR="00000000" w:rsidRPr="00000000">
        <w:rPr>
          <w:sz w:val="28"/>
          <w:szCs w:val="28"/>
          <w:rtl w:val="0"/>
        </w:rPr>
        <w:t xml:space="preserve">ask around</w:t>
      </w:r>
    </w:p>
    <w:p w:rsidR="00000000" w:rsidDel="00000000" w:rsidP="00000000" w:rsidRDefault="00000000" w:rsidRPr="00000000" w14:paraId="00000009">
      <w:pPr>
        <w:numPr>
          <w:ilvl w:val="1"/>
          <w:numId w:val="1"/>
        </w:numPr>
        <w:spacing w:after="0" w:line="240" w:lineRule="auto"/>
        <w:ind w:left="1440" w:hanging="360"/>
        <w:rPr>
          <w:sz w:val="28"/>
          <w:szCs w:val="28"/>
          <w:u w:val="none"/>
        </w:rPr>
      </w:pPr>
      <w:r w:rsidDel="00000000" w:rsidR="00000000" w:rsidRPr="00000000">
        <w:rPr>
          <w:sz w:val="28"/>
          <w:szCs w:val="28"/>
          <w:rtl w:val="0"/>
        </w:rPr>
        <w:t xml:space="preserve">utilize others’ knowledge in similar ecosystems</w:t>
      </w:r>
    </w:p>
    <w:p w:rsidR="00000000" w:rsidDel="00000000" w:rsidP="00000000" w:rsidRDefault="00000000" w:rsidRPr="00000000" w14:paraId="0000000A">
      <w:pPr>
        <w:numPr>
          <w:ilvl w:val="0"/>
          <w:numId w:val="1"/>
        </w:numPr>
        <w:spacing w:after="0" w:line="240" w:lineRule="auto"/>
        <w:ind w:left="720" w:hanging="360"/>
        <w:rPr>
          <w:sz w:val="28"/>
          <w:szCs w:val="28"/>
        </w:rPr>
      </w:pPr>
      <w:r w:rsidDel="00000000" w:rsidR="00000000" w:rsidRPr="00000000">
        <w:rPr>
          <w:sz w:val="28"/>
          <w:szCs w:val="28"/>
          <w:rtl w:val="0"/>
        </w:rPr>
        <w:t xml:space="preserve">Herbicides at hand (program-specific):</w:t>
      </w:r>
    </w:p>
    <w:p w:rsidR="00000000" w:rsidDel="00000000" w:rsidP="00000000" w:rsidRDefault="00000000" w:rsidRPr="00000000" w14:paraId="0000000B">
      <w:pPr>
        <w:numPr>
          <w:ilvl w:val="0"/>
          <w:numId w:val="1"/>
        </w:numPr>
        <w:spacing w:after="0" w:line="240" w:lineRule="auto"/>
        <w:ind w:left="720" w:hanging="360"/>
        <w:rPr>
          <w:sz w:val="28"/>
          <w:szCs w:val="28"/>
        </w:rPr>
      </w:pPr>
      <w:r w:rsidDel="00000000" w:rsidR="00000000" w:rsidRPr="00000000">
        <w:rPr>
          <w:sz w:val="28"/>
          <w:szCs w:val="28"/>
          <w:rtl w:val="0"/>
        </w:rPr>
        <w:t xml:space="preserve">Herbicides with known effectiveness on plant type</w:t>
      </w:r>
    </w:p>
    <w:p w:rsidR="00000000" w:rsidDel="00000000" w:rsidP="00000000" w:rsidRDefault="00000000" w:rsidRPr="00000000" w14:paraId="0000000C">
      <w:pPr>
        <w:numPr>
          <w:ilvl w:val="0"/>
          <w:numId w:val="1"/>
        </w:numPr>
        <w:spacing w:after="0" w:line="240" w:lineRule="auto"/>
        <w:ind w:left="720" w:hanging="360"/>
        <w:rPr>
          <w:sz w:val="28"/>
          <w:szCs w:val="28"/>
        </w:rPr>
      </w:pPr>
      <w:r w:rsidDel="00000000" w:rsidR="00000000" w:rsidRPr="00000000">
        <w:rPr>
          <w:sz w:val="28"/>
          <w:szCs w:val="28"/>
          <w:rtl w:val="0"/>
        </w:rPr>
        <w:t xml:space="preserve">gather “takeaways” for your design</w:t>
      </w:r>
    </w:p>
    <w:p w:rsidR="00000000" w:rsidDel="00000000" w:rsidP="00000000" w:rsidRDefault="00000000" w:rsidRPr="00000000" w14:paraId="0000000D">
      <w:pPr>
        <w:spacing w:after="0" w:line="240" w:lineRule="auto"/>
        <w:rPr>
          <w:sz w:val="28"/>
          <w:szCs w:val="28"/>
        </w:rPr>
      </w:pPr>
      <w:r w:rsidDel="00000000" w:rsidR="00000000" w:rsidRPr="00000000">
        <w:rPr>
          <w:rtl w:val="0"/>
        </w:rPr>
      </w:r>
    </w:p>
    <w:p w:rsidR="00000000" w:rsidDel="00000000" w:rsidP="00000000" w:rsidRDefault="00000000" w:rsidRPr="00000000" w14:paraId="0000000E">
      <w:pPr>
        <w:spacing w:after="0" w:line="240" w:lineRule="auto"/>
        <w:rPr>
          <w:b w:val="1"/>
          <w:sz w:val="28"/>
          <w:szCs w:val="28"/>
          <w:u w:val="single"/>
        </w:rPr>
      </w:pPr>
      <w:r w:rsidDel="00000000" w:rsidR="00000000" w:rsidRPr="00000000">
        <w:rPr>
          <w:sz w:val="28"/>
          <w:szCs w:val="28"/>
          <w:rtl w:val="0"/>
        </w:rPr>
        <w:t xml:space="preserve">Herbicide summaries </w:t>
      </w:r>
      <w:r w:rsidDel="00000000" w:rsidR="00000000" w:rsidRPr="00000000">
        <w:rPr>
          <w:b w:val="1"/>
          <w:sz w:val="28"/>
          <w:szCs w:val="28"/>
          <w:u w:val="single"/>
          <w:rtl w:val="0"/>
        </w:rPr>
        <w:t xml:space="preserve">(example template for keeping track of 2):</w:t>
      </w:r>
    </w:p>
    <w:p w:rsidR="00000000" w:rsidDel="00000000" w:rsidP="00000000" w:rsidRDefault="00000000" w:rsidRPr="00000000" w14:paraId="0000000F">
      <w:pPr>
        <w:spacing w:after="0" w:line="240" w:lineRule="auto"/>
        <w:rPr>
          <w:sz w:val="28"/>
          <w:szCs w:val="28"/>
        </w:rPr>
      </w:pPr>
      <w:r w:rsidDel="00000000" w:rsidR="00000000" w:rsidRPr="00000000">
        <w:rPr>
          <w:rtl w:val="0"/>
        </w:rPr>
      </w:r>
    </w:p>
    <w:p w:rsidR="00000000" w:rsidDel="00000000" w:rsidP="00000000" w:rsidRDefault="00000000" w:rsidRPr="00000000" w14:paraId="00000010">
      <w:pPr>
        <w:spacing w:after="0" w:line="240" w:lineRule="auto"/>
        <w:rPr>
          <w:sz w:val="28"/>
          <w:szCs w:val="28"/>
        </w:rPr>
      </w:pPr>
      <w:r w:rsidDel="00000000" w:rsidR="00000000" w:rsidRPr="00000000">
        <w:rPr>
          <w:rtl w:val="0"/>
        </w:rPr>
      </w:r>
    </w:p>
    <w:sdt>
      <w:sdtPr>
        <w:lock w:val="contentLocked"/>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85"/>
            <w:gridCol w:w="6375"/>
            <w:tblGridChange w:id="0">
              <w:tblGrid>
                <w:gridCol w:w="2985"/>
                <w:gridCol w:w="6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rPr>
                    <w:b w:val="1"/>
                    <w:sz w:val="28"/>
                    <w:szCs w:val="28"/>
                  </w:rPr>
                </w:pPr>
                <w:r w:rsidDel="00000000" w:rsidR="00000000" w:rsidRPr="00000000">
                  <w:rPr>
                    <w:b w:val="1"/>
                    <w:sz w:val="28"/>
                    <w:szCs w:val="28"/>
                    <w:rtl w:val="0"/>
                  </w:rPr>
                  <w:t xml:space="preserve">Herbicide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0" w:line="240" w:lineRule="auto"/>
                  <w:rPr>
                    <w:b w:val="1"/>
                    <w:sz w:val="28"/>
                    <w:szCs w:val="28"/>
                  </w:rPr>
                </w:pPr>
                <w:r w:rsidDel="00000000" w:rsidR="00000000" w:rsidRPr="00000000">
                  <w:rPr>
                    <w:b w:val="1"/>
                    <w:sz w:val="28"/>
                    <w:szCs w:val="28"/>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0" w:line="240" w:lineRule="auto"/>
                  <w:rPr>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240" w:lineRule="auto"/>
                  <w:rPr>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rPr>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0" w:line="240" w:lineRule="auto"/>
                  <w:rPr>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rPr>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240" w:lineRule="auto"/>
                  <w:rPr>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240" w:lineRule="auto"/>
                  <w:rPr>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240" w:lineRule="auto"/>
                  <w:rPr>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rPr>
                    <w:sz w:val="28"/>
                    <w:szCs w:val="28"/>
                  </w:rPr>
                </w:pPr>
                <w:r w:rsidDel="00000000" w:rsidR="00000000" w:rsidRPr="00000000">
                  <w:rPr>
                    <w:rtl w:val="0"/>
                  </w:rPr>
                </w:r>
              </w:p>
            </w:tc>
          </w:tr>
        </w:tbl>
      </w:sdtContent>
    </w:sdt>
    <w:p w:rsidR="00000000" w:rsidDel="00000000" w:rsidP="00000000" w:rsidRDefault="00000000" w:rsidRPr="00000000" w14:paraId="0000001D">
      <w:pPr>
        <w:spacing w:after="0" w:line="240" w:lineRule="auto"/>
        <w:rPr>
          <w:rFonts w:ascii="Arial" w:cs="Arial" w:eastAsia="Arial" w:hAnsi="Arial"/>
          <w:b w:val="1"/>
          <w:color w:val="000000"/>
          <w:sz w:val="28"/>
          <w:szCs w:val="28"/>
          <w:u w:val="single"/>
        </w:rPr>
      </w:pPr>
      <w:r w:rsidDel="00000000" w:rsidR="00000000" w:rsidRPr="00000000">
        <w:rPr>
          <w:rtl w:val="0"/>
        </w:rPr>
      </w:r>
    </w:p>
    <w:p w:rsidR="00000000" w:rsidDel="00000000" w:rsidP="00000000" w:rsidRDefault="00000000" w:rsidRPr="00000000" w14:paraId="0000001E">
      <w:pPr>
        <w:spacing w:after="0" w:line="240" w:lineRule="auto"/>
        <w:rPr>
          <w:rFonts w:ascii="Arial" w:cs="Arial" w:eastAsia="Arial" w:hAnsi="Arial"/>
          <w:color w:val="000000"/>
          <w:sz w:val="28"/>
          <w:szCs w:val="28"/>
        </w:rPr>
      </w:pPr>
      <w:r w:rsidDel="00000000" w:rsidR="00000000" w:rsidRPr="00000000">
        <w:rPr>
          <w:b w:val="1"/>
          <w:sz w:val="28"/>
          <w:szCs w:val="28"/>
          <w:u w:val="single"/>
          <w:rtl w:val="0"/>
        </w:rPr>
        <w:t xml:space="preserve">3. </w:t>
      </w:r>
      <w:r w:rsidDel="00000000" w:rsidR="00000000" w:rsidRPr="00000000">
        <w:rPr>
          <w:rFonts w:ascii="Arial" w:cs="Arial" w:eastAsia="Arial" w:hAnsi="Arial"/>
          <w:b w:val="1"/>
          <w:color w:val="000000"/>
          <w:sz w:val="28"/>
          <w:szCs w:val="28"/>
          <w:u w:val="single"/>
          <w:rtl w:val="0"/>
        </w:rPr>
        <w:t xml:space="preserve">Plant description (circle all that apply):</w:t>
      </w:r>
      <w:r w:rsidDel="00000000" w:rsidR="00000000" w:rsidRPr="00000000">
        <w:rPr>
          <w:rFonts w:ascii="Arial" w:cs="Arial" w:eastAsia="Arial" w:hAnsi="Arial"/>
          <w:color w:val="000000"/>
          <w:sz w:val="28"/>
          <w:szCs w:val="28"/>
          <w:rtl w:val="0"/>
        </w:rPr>
        <w:t xml:space="preserve"> </w:t>
      </w:r>
    </w:p>
    <w:p w:rsidR="00000000" w:rsidDel="00000000" w:rsidP="00000000" w:rsidRDefault="00000000" w:rsidRPr="00000000" w14:paraId="0000001F">
      <w:pPr>
        <w:spacing w:after="0" w:line="24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20">
      <w:pPr>
        <w:spacing w:after="0" w:line="240" w:lineRule="auto"/>
        <w:rPr>
          <w:rFonts w:ascii="Arial" w:cs="Arial" w:eastAsia="Arial" w:hAnsi="Arial"/>
          <w:color w:val="000000"/>
          <w:sz w:val="28"/>
          <w:szCs w:val="28"/>
        </w:rPr>
      </w:pPr>
      <w:r w:rsidDel="00000000" w:rsidR="00000000" w:rsidRPr="00000000">
        <w:rPr>
          <w:sz w:val="28"/>
          <w:szCs w:val="28"/>
          <w:rtl w:val="0"/>
        </w:rPr>
        <w:t xml:space="preserve">Monocot / Dicot, </w:t>
      </w:r>
      <w:r w:rsidDel="00000000" w:rsidR="00000000" w:rsidRPr="00000000">
        <w:rPr>
          <w:rFonts w:ascii="Arial" w:cs="Arial" w:eastAsia="Arial" w:hAnsi="Arial"/>
          <w:color w:val="000000"/>
          <w:sz w:val="28"/>
          <w:szCs w:val="28"/>
          <w:rtl w:val="0"/>
        </w:rPr>
        <w:t xml:space="preserve">Herbaceous / Woody, Annual / Perennial, Clonal</w:t>
      </w:r>
    </w:p>
    <w:p w:rsidR="00000000" w:rsidDel="00000000" w:rsidP="00000000" w:rsidRDefault="00000000" w:rsidRPr="00000000" w14:paraId="00000021">
      <w:pPr>
        <w:spacing w:after="0" w:line="240" w:lineRule="auto"/>
        <w:rPr>
          <w:rFonts w:ascii="Arial" w:cs="Arial" w:eastAsia="Arial" w:hAnsi="Arial"/>
          <w:color w:val="000000"/>
          <w:sz w:val="28"/>
          <w:szCs w:val="28"/>
          <w:u w:val="single"/>
        </w:rPr>
      </w:pPr>
      <w:r w:rsidDel="00000000" w:rsidR="00000000" w:rsidRPr="00000000">
        <w:rPr>
          <w:rtl w:val="0"/>
        </w:rPr>
      </w:r>
    </w:p>
    <w:p w:rsidR="00000000" w:rsidDel="00000000" w:rsidP="00000000" w:rsidRDefault="00000000" w:rsidRPr="00000000" w14:paraId="00000022">
      <w:pPr>
        <w:spacing w:after="0" w:line="240" w:lineRule="auto"/>
        <w:rPr>
          <w:b w:val="1"/>
          <w:sz w:val="28"/>
          <w:szCs w:val="28"/>
          <w:u w:val="single"/>
        </w:rPr>
      </w:pPr>
      <w:r w:rsidDel="00000000" w:rsidR="00000000" w:rsidRPr="00000000">
        <w:rPr>
          <w:b w:val="1"/>
          <w:sz w:val="28"/>
          <w:szCs w:val="28"/>
          <w:u w:val="single"/>
          <w:rtl w:val="0"/>
        </w:rPr>
        <w:t xml:space="preserve">4. Hypothesize</w:t>
      </w:r>
    </w:p>
    <w:p w:rsidR="00000000" w:rsidDel="00000000" w:rsidP="00000000" w:rsidRDefault="00000000" w:rsidRPr="00000000" w14:paraId="00000023">
      <w:pPr>
        <w:spacing w:after="0" w:line="240" w:lineRule="auto"/>
        <w:rPr>
          <w:sz w:val="28"/>
          <w:szCs w:val="28"/>
        </w:rPr>
      </w:pPr>
      <w:r w:rsidDel="00000000" w:rsidR="00000000" w:rsidRPr="00000000">
        <w:rPr>
          <w:sz w:val="28"/>
          <w:szCs w:val="28"/>
          <w:rtl w:val="0"/>
        </w:rPr>
        <w:t xml:space="preserve">e.g. “I bet some of the herbicides we already use will kill this thing…”</w:t>
      </w:r>
    </w:p>
    <w:p w:rsidR="00000000" w:rsidDel="00000000" w:rsidP="00000000" w:rsidRDefault="00000000" w:rsidRPr="00000000" w14:paraId="00000024">
      <w:pPr>
        <w:spacing w:after="0" w:line="240" w:lineRule="auto"/>
        <w:rPr>
          <w:sz w:val="28"/>
          <w:szCs w:val="28"/>
          <w:u w:val="single"/>
        </w:rPr>
      </w:pPr>
      <w:r w:rsidDel="00000000" w:rsidR="00000000" w:rsidRPr="00000000">
        <w:rPr>
          <w:rtl w:val="0"/>
        </w:rPr>
      </w:r>
    </w:p>
    <w:p w:rsidR="00000000" w:rsidDel="00000000" w:rsidP="00000000" w:rsidRDefault="00000000" w:rsidRPr="00000000" w14:paraId="00000025">
      <w:pPr>
        <w:spacing w:after="0" w:line="240" w:lineRule="auto"/>
        <w:rPr>
          <w:sz w:val="28"/>
          <w:szCs w:val="28"/>
          <w:u w:val="single"/>
        </w:rPr>
      </w:pPr>
      <w:r w:rsidDel="00000000" w:rsidR="00000000" w:rsidRPr="00000000">
        <w:rPr>
          <w:rtl w:val="0"/>
        </w:rPr>
      </w:r>
    </w:p>
    <w:p w:rsidR="00000000" w:rsidDel="00000000" w:rsidP="00000000" w:rsidRDefault="00000000" w:rsidRPr="00000000" w14:paraId="00000026">
      <w:pPr>
        <w:spacing w:after="0" w:line="240" w:lineRule="auto"/>
        <w:rPr>
          <w:sz w:val="28"/>
          <w:szCs w:val="28"/>
          <w:u w:val="single"/>
        </w:rPr>
      </w:pPr>
      <w:r w:rsidDel="00000000" w:rsidR="00000000" w:rsidRPr="00000000">
        <w:rPr>
          <w:rtl w:val="0"/>
        </w:rPr>
      </w:r>
    </w:p>
    <w:p w:rsidR="00000000" w:rsidDel="00000000" w:rsidP="00000000" w:rsidRDefault="00000000" w:rsidRPr="00000000" w14:paraId="00000027">
      <w:pPr>
        <w:spacing w:after="0" w:line="240" w:lineRule="auto"/>
        <w:rPr>
          <w:sz w:val="28"/>
          <w:szCs w:val="28"/>
          <w:u w:val="single"/>
        </w:rPr>
      </w:pPr>
      <w:r w:rsidDel="00000000" w:rsidR="00000000" w:rsidRPr="00000000">
        <w:rPr>
          <w:rtl w:val="0"/>
        </w:rPr>
      </w:r>
    </w:p>
    <w:p w:rsidR="00000000" w:rsidDel="00000000" w:rsidP="00000000" w:rsidRDefault="00000000" w:rsidRPr="00000000" w14:paraId="00000028">
      <w:pPr>
        <w:spacing w:after="0" w:line="240" w:lineRule="auto"/>
        <w:rPr>
          <w:sz w:val="28"/>
          <w:szCs w:val="28"/>
          <w:u w:val="single"/>
        </w:rPr>
      </w:pPr>
      <w:r w:rsidDel="00000000" w:rsidR="00000000" w:rsidRPr="00000000">
        <w:rPr>
          <w:rtl w:val="0"/>
        </w:rPr>
      </w:r>
    </w:p>
    <w:p w:rsidR="00000000" w:rsidDel="00000000" w:rsidP="00000000" w:rsidRDefault="00000000" w:rsidRPr="00000000" w14:paraId="00000029">
      <w:pPr>
        <w:spacing w:after="0" w:line="240" w:lineRule="auto"/>
        <w:rPr>
          <w:sz w:val="28"/>
          <w:szCs w:val="28"/>
          <w:u w:val="single"/>
        </w:rPr>
      </w:pPr>
      <w:r w:rsidDel="00000000" w:rsidR="00000000" w:rsidRPr="00000000">
        <w:rPr>
          <w:rtl w:val="0"/>
        </w:rPr>
      </w:r>
    </w:p>
    <w:p w:rsidR="00000000" w:rsidDel="00000000" w:rsidP="00000000" w:rsidRDefault="00000000" w:rsidRPr="00000000" w14:paraId="0000002A">
      <w:pPr>
        <w:spacing w:after="0" w:line="240" w:lineRule="auto"/>
        <w:rPr>
          <w:b w:val="1"/>
          <w:color w:val="000000"/>
          <w:sz w:val="28"/>
          <w:szCs w:val="28"/>
          <w:u w:val="single"/>
        </w:rPr>
      </w:pPr>
      <w:r w:rsidDel="00000000" w:rsidR="00000000" w:rsidRPr="00000000">
        <w:rPr>
          <w:b w:val="1"/>
          <w:color w:val="000000"/>
          <w:sz w:val="28"/>
          <w:szCs w:val="28"/>
          <w:u w:val="single"/>
          <w:rtl w:val="0"/>
        </w:rPr>
        <w:t xml:space="preserve">Other relevant information</w:t>
      </w:r>
    </w:p>
    <w:p w:rsidR="00000000" w:rsidDel="00000000" w:rsidP="00000000" w:rsidRDefault="00000000" w:rsidRPr="00000000" w14:paraId="0000002B">
      <w:pPr>
        <w:spacing w:after="0" w:line="240" w:lineRule="auto"/>
        <w:rPr>
          <w:rFonts w:ascii="Arial" w:cs="Arial" w:eastAsia="Arial" w:hAnsi="Arial"/>
          <w:color w:val="000000"/>
          <w:sz w:val="28"/>
          <w:szCs w:val="28"/>
          <w:u w:val="single"/>
        </w:rPr>
      </w:pPr>
      <w:r w:rsidDel="00000000" w:rsidR="00000000" w:rsidRPr="00000000">
        <w:rPr>
          <w:rtl w:val="0"/>
        </w:rPr>
      </w:r>
    </w:p>
    <w:p w:rsidR="00000000" w:rsidDel="00000000" w:rsidP="00000000" w:rsidRDefault="00000000" w:rsidRPr="00000000" w14:paraId="0000002C">
      <w:pPr>
        <w:spacing w:after="0" w:line="240" w:lineRule="auto"/>
        <w:rPr>
          <w:sz w:val="28"/>
          <w:szCs w:val="28"/>
        </w:rPr>
      </w:pPr>
      <w:r w:rsidDel="00000000" w:rsidR="00000000" w:rsidRPr="00000000">
        <w:rPr>
          <w:b w:val="1"/>
          <w:sz w:val="28"/>
          <w:szCs w:val="28"/>
          <w:u w:val="single"/>
          <w:rtl w:val="0"/>
        </w:rPr>
        <w:t xml:space="preserve">Land type</w:t>
      </w:r>
      <w:r w:rsidDel="00000000" w:rsidR="00000000" w:rsidRPr="00000000">
        <w:rPr>
          <w:sz w:val="28"/>
          <w:szCs w:val="28"/>
          <w:rtl w:val="0"/>
        </w:rPr>
        <w:t xml:space="preserve"> where application is to occur</w:t>
      </w:r>
    </w:p>
    <w:p w:rsidR="00000000" w:rsidDel="00000000" w:rsidP="00000000" w:rsidRDefault="00000000" w:rsidRPr="00000000" w14:paraId="0000002D">
      <w:pPr>
        <w:numPr>
          <w:ilvl w:val="0"/>
          <w:numId w:val="2"/>
        </w:numPr>
        <w:spacing w:after="0" w:line="240" w:lineRule="auto"/>
        <w:ind w:left="720" w:hanging="360"/>
        <w:rPr>
          <w:rFonts w:ascii="Arial" w:cs="Arial" w:eastAsia="Arial" w:hAnsi="Arial"/>
          <w:color w:val="000000"/>
          <w:sz w:val="28"/>
          <w:szCs w:val="28"/>
          <w:u w:val="none"/>
        </w:rPr>
      </w:pPr>
      <w:r w:rsidDel="00000000" w:rsidR="00000000" w:rsidRPr="00000000">
        <w:rPr>
          <w:sz w:val="28"/>
          <w:szCs w:val="28"/>
          <w:rtl w:val="0"/>
        </w:rPr>
        <w:t xml:space="preserve">this correlates to “site type” on Herbicide label and will inform max use rates and other application restrictions</w:t>
      </w:r>
    </w:p>
    <w:p w:rsidR="00000000" w:rsidDel="00000000" w:rsidP="00000000" w:rsidRDefault="00000000" w:rsidRPr="00000000" w14:paraId="0000002E">
      <w:pPr>
        <w:numPr>
          <w:ilvl w:val="0"/>
          <w:numId w:val="2"/>
        </w:numPr>
        <w:spacing w:after="0" w:line="240" w:lineRule="auto"/>
        <w:ind w:left="720" w:hanging="360"/>
        <w:rPr>
          <w:rFonts w:ascii="Arial" w:cs="Arial" w:eastAsia="Arial" w:hAnsi="Arial"/>
          <w:color w:val="000000"/>
          <w:sz w:val="28"/>
          <w:szCs w:val="28"/>
          <w:u w:val="none"/>
        </w:rPr>
      </w:pPr>
      <w:r w:rsidDel="00000000" w:rsidR="00000000" w:rsidRPr="00000000">
        <w:rPr>
          <w:sz w:val="28"/>
          <w:szCs w:val="28"/>
          <w:rtl w:val="0"/>
        </w:rPr>
        <w:t xml:space="preserve">options include: </w:t>
      </w:r>
    </w:p>
    <w:p w:rsidR="00000000" w:rsidDel="00000000" w:rsidP="00000000" w:rsidRDefault="00000000" w:rsidRPr="00000000" w14:paraId="0000002F">
      <w:pPr>
        <w:numPr>
          <w:ilvl w:val="1"/>
          <w:numId w:val="2"/>
        </w:numPr>
        <w:spacing w:after="0" w:line="240" w:lineRule="auto"/>
        <w:ind w:left="1440" w:hanging="360"/>
        <w:rPr>
          <w:rFonts w:ascii="Arial" w:cs="Arial" w:eastAsia="Arial" w:hAnsi="Arial"/>
          <w:color w:val="000000"/>
          <w:sz w:val="28"/>
          <w:szCs w:val="28"/>
          <w:u w:val="none"/>
        </w:rPr>
      </w:pPr>
      <w:r w:rsidDel="00000000" w:rsidR="00000000" w:rsidRPr="00000000">
        <w:rPr>
          <w:sz w:val="28"/>
          <w:szCs w:val="28"/>
          <w:rtl w:val="0"/>
        </w:rPr>
        <w:t xml:space="preserve">Forestry</w:t>
      </w:r>
    </w:p>
    <w:p w:rsidR="00000000" w:rsidDel="00000000" w:rsidP="00000000" w:rsidRDefault="00000000" w:rsidRPr="00000000" w14:paraId="00000030">
      <w:pPr>
        <w:numPr>
          <w:ilvl w:val="1"/>
          <w:numId w:val="2"/>
        </w:numPr>
        <w:spacing w:after="0" w:line="240" w:lineRule="auto"/>
        <w:ind w:left="1440" w:hanging="360"/>
        <w:rPr>
          <w:rFonts w:ascii="Arial" w:cs="Arial" w:eastAsia="Arial" w:hAnsi="Arial"/>
          <w:color w:val="000000"/>
          <w:sz w:val="28"/>
          <w:szCs w:val="28"/>
          <w:u w:val="none"/>
        </w:rPr>
      </w:pPr>
      <w:r w:rsidDel="00000000" w:rsidR="00000000" w:rsidRPr="00000000">
        <w:rPr>
          <w:sz w:val="28"/>
          <w:szCs w:val="28"/>
          <w:rtl w:val="0"/>
        </w:rPr>
        <w:t xml:space="preserve">Pasture, Roadways, Irrigation ditches, </w:t>
      </w:r>
      <w:r w:rsidDel="00000000" w:rsidR="00000000" w:rsidRPr="00000000">
        <w:rPr>
          <w:rFonts w:ascii="Arial" w:cs="Arial" w:eastAsia="Arial" w:hAnsi="Arial"/>
          <w:color w:val="000000"/>
          <w:sz w:val="28"/>
          <w:szCs w:val="28"/>
          <w:u w:val="single"/>
          <w:rtl w:val="0"/>
        </w:rPr>
        <w:t xml:space="preserve"> </w:t>
      </w:r>
    </w:p>
    <w:p w:rsidR="00000000" w:rsidDel="00000000" w:rsidP="00000000" w:rsidRDefault="00000000" w:rsidRPr="00000000" w14:paraId="00000031">
      <w:pPr>
        <w:spacing w:after="0" w:line="240" w:lineRule="auto"/>
        <w:ind w:left="0" w:firstLine="0"/>
        <w:rPr>
          <w:sz w:val="28"/>
          <w:szCs w:val="28"/>
          <w:u w:val="single"/>
        </w:rPr>
      </w:pPr>
      <w:r w:rsidDel="00000000" w:rsidR="00000000" w:rsidRPr="00000000">
        <w:rPr>
          <w:rtl w:val="0"/>
        </w:rPr>
      </w:r>
    </w:p>
    <w:p w:rsidR="00000000" w:rsidDel="00000000" w:rsidP="00000000" w:rsidRDefault="00000000" w:rsidRPr="00000000" w14:paraId="00000032">
      <w:pPr>
        <w:spacing w:after="0" w:line="240" w:lineRule="auto"/>
        <w:ind w:left="0" w:firstLine="0"/>
        <w:rPr>
          <w:b w:val="1"/>
          <w:sz w:val="28"/>
          <w:szCs w:val="28"/>
        </w:rPr>
        <w:sectPr>
          <w:footerReference r:id="rId7" w:type="default"/>
          <w:pgSz w:h="15840" w:w="12240" w:orient="portrait"/>
          <w:pgMar w:bottom="1440" w:top="1440" w:left="1440" w:right="1440" w:header="720" w:footer="720"/>
          <w:pgNumType w:start="1"/>
        </w:sectPr>
      </w:pPr>
      <w:r w:rsidDel="00000000" w:rsidR="00000000" w:rsidRPr="00000000">
        <w:rPr>
          <w:b w:val="1"/>
          <w:sz w:val="28"/>
          <w:szCs w:val="28"/>
          <w:u w:val="single"/>
          <w:rtl w:val="0"/>
        </w:rPr>
        <w:t xml:space="preserve">Other plant information:</w:t>
      </w:r>
      <w:r w:rsidDel="00000000" w:rsidR="00000000" w:rsidRPr="00000000">
        <w:rPr>
          <w:rFonts w:ascii="Arial" w:cs="Arial" w:eastAsia="Arial" w:hAnsi="Arial"/>
          <w:color w:val="000000"/>
          <w:sz w:val="28"/>
          <w:szCs w:val="28"/>
          <w:u w:val="single"/>
          <w:rtl w:val="0"/>
        </w:rPr>
        <w:t xml:space="preserve">                                                                              </w:t>
      </w:r>
      <w:r w:rsidDel="00000000" w:rsidR="00000000" w:rsidRPr="00000000">
        <w:rPr>
          <w:rtl w:val="0"/>
        </w:rPr>
      </w:r>
    </w:p>
    <w:p w:rsidR="00000000" w:rsidDel="00000000" w:rsidP="00000000" w:rsidRDefault="00000000" w:rsidRPr="00000000" w14:paraId="00000033">
      <w:pPr>
        <w:spacing w:after="0" w:line="240" w:lineRule="auto"/>
        <w:rPr>
          <w:sz w:val="28"/>
          <w:szCs w:val="28"/>
        </w:rPr>
      </w:pPr>
      <w:r w:rsidDel="00000000" w:rsidR="00000000" w:rsidRPr="00000000">
        <w:rPr>
          <w:rFonts w:ascii="Arial" w:cs="Arial" w:eastAsia="Arial" w:hAnsi="Arial"/>
          <w:b w:val="1"/>
          <w:color w:val="000000"/>
          <w:sz w:val="28"/>
          <w:szCs w:val="28"/>
          <w:rtl w:val="0"/>
        </w:rPr>
        <w:t xml:space="preserve">Herbicide Overview</w:t>
      </w:r>
      <w:r w:rsidDel="00000000" w:rsidR="00000000" w:rsidRPr="00000000">
        <w:rPr>
          <w:b w:val="1"/>
          <w:sz w:val="28"/>
          <w:szCs w:val="28"/>
          <w:rtl w:val="0"/>
        </w:rPr>
        <w:t xml:space="preserve">: </w:t>
      </w:r>
      <w:r w:rsidDel="00000000" w:rsidR="00000000" w:rsidRPr="00000000">
        <w:rPr>
          <w:sz w:val="28"/>
          <w:szCs w:val="28"/>
          <w:rtl w:val="0"/>
        </w:rPr>
        <w:t xml:space="preserve">Weed Control Matrix has more comprehensive table breaking down label information. This table is provided as a tool for processing your specific needs and key label information for planning herbicide trials. Table is filled with some considerations</w:t>
      </w:r>
    </w:p>
    <w:p w:rsidR="00000000" w:rsidDel="00000000" w:rsidP="00000000" w:rsidRDefault="00000000" w:rsidRPr="00000000" w14:paraId="00000034">
      <w:pPr>
        <w:spacing w:after="0" w:line="240" w:lineRule="auto"/>
        <w:rPr>
          <w:sz w:val="28"/>
          <w:szCs w:val="28"/>
        </w:rPr>
      </w:pPr>
      <w:r w:rsidDel="00000000" w:rsidR="00000000" w:rsidRPr="00000000">
        <w:rPr>
          <w:rtl w:val="0"/>
        </w:rPr>
      </w:r>
    </w:p>
    <w:tbl>
      <w:tblPr>
        <w:tblStyle w:val="Table2"/>
        <w:tblpPr w:leftFromText="180" w:rightFromText="180" w:topFromText="180" w:bottomFromText="180" w:vertAnchor="text" w:horzAnchor="text" w:tblpX="0" w:tblpY="0"/>
        <w:tblW w:w="12915.0" w:type="dxa"/>
        <w:jc w:val="left"/>
        <w:tblInd w:w="-1440.0" w:type="dxa"/>
        <w:tblBorders>
          <w:top w:color="000000" w:space="0" w:sz="4" w:val="single"/>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1815"/>
        <w:gridCol w:w="8200"/>
        <w:gridCol w:w="2900.0000000000005"/>
        <w:tblGridChange w:id="0">
          <w:tblGrid>
            <w:gridCol w:w="1815"/>
            <w:gridCol w:w="8200"/>
            <w:gridCol w:w="2900.0000000000005"/>
          </w:tblGrid>
        </w:tblGridChange>
      </w:tblGrid>
      <w:tr>
        <w:trPr>
          <w:cantSplit w:val="0"/>
          <w:tblHeader w:val="0"/>
        </w:trPr>
        <w:tc>
          <w:tcPr>
            <w:tcBorders>
              <w:left w:color="000000" w:space="0" w:sz="8" w:val="single"/>
            </w:tcBorders>
          </w:tcPr>
          <w:p w:rsidR="00000000" w:rsidDel="00000000" w:rsidP="00000000" w:rsidRDefault="00000000" w:rsidRPr="00000000" w14:paraId="00000035">
            <w:pPr>
              <w:rPr>
                <w:sz w:val="26"/>
                <w:szCs w:val="26"/>
              </w:rPr>
            </w:pPr>
            <w:r w:rsidDel="00000000" w:rsidR="00000000" w:rsidRPr="00000000">
              <w:rPr>
                <w:sz w:val="26"/>
                <w:szCs w:val="26"/>
                <w:rtl w:val="0"/>
              </w:rPr>
              <w:t xml:space="preserve">Herbicide </w:t>
            </w:r>
          </w:p>
        </w:tc>
        <w:tc>
          <w:tcPr/>
          <w:p w:rsidR="00000000" w:rsidDel="00000000" w:rsidP="00000000" w:rsidRDefault="00000000" w:rsidRPr="00000000" w14:paraId="00000036">
            <w:pPr>
              <w:rPr>
                <w:sz w:val="26"/>
                <w:szCs w:val="26"/>
              </w:rPr>
            </w:pPr>
            <w:r w:rsidDel="00000000" w:rsidR="00000000" w:rsidRPr="00000000">
              <w:rPr>
                <w:sz w:val="26"/>
                <w:szCs w:val="26"/>
                <w:rtl w:val="0"/>
              </w:rPr>
              <w:t xml:space="preserve">Labeled Use/ notable  restrictions </w:t>
            </w:r>
          </w:p>
        </w:tc>
        <w:tc>
          <w:tcPr>
            <w:tcBorders>
              <w:right w:color="000000" w:space="0" w:sz="8" w:val="single"/>
            </w:tcBorders>
          </w:tcPr>
          <w:p w:rsidR="00000000" w:rsidDel="00000000" w:rsidP="00000000" w:rsidRDefault="00000000" w:rsidRPr="00000000" w14:paraId="00000037">
            <w:pPr>
              <w:ind w:right="450"/>
              <w:rPr>
                <w:sz w:val="26"/>
                <w:szCs w:val="26"/>
              </w:rPr>
            </w:pPr>
            <w:r w:rsidDel="00000000" w:rsidR="00000000" w:rsidRPr="00000000">
              <w:rPr>
                <w:sz w:val="26"/>
                <w:szCs w:val="26"/>
                <w:rtl w:val="0"/>
              </w:rPr>
              <w:t xml:space="preserve">Other</w:t>
            </w:r>
          </w:p>
        </w:tc>
      </w:tr>
      <w:tr>
        <w:trPr>
          <w:cantSplit w:val="0"/>
          <w:trHeight w:val="735" w:hRule="atLeast"/>
          <w:tblHeader w:val="0"/>
        </w:trPr>
        <w:tc>
          <w:tcPr>
            <w:tcBorders>
              <w:left w:color="000000" w:space="0" w:sz="8" w:val="single"/>
              <w:bottom w:color="000000" w:space="0" w:sz="8" w:val="single"/>
            </w:tcBorders>
          </w:tcPr>
          <w:p w:rsidR="00000000" w:rsidDel="00000000" w:rsidP="00000000" w:rsidRDefault="00000000" w:rsidRPr="00000000" w14:paraId="00000038">
            <w:pPr>
              <w:rPr>
                <w:sz w:val="20"/>
                <w:szCs w:val="20"/>
              </w:rPr>
            </w:pPr>
            <w:r w:rsidDel="00000000" w:rsidR="00000000" w:rsidRPr="00000000">
              <w:rPr>
                <w:rtl w:val="0"/>
              </w:rPr>
            </w:r>
          </w:p>
        </w:tc>
        <w:tc>
          <w:tcPr>
            <w:tcBorders>
              <w:bottom w:color="000000" w:space="0" w:sz="8" w:val="single"/>
            </w:tcBorders>
          </w:tcPr>
          <w:p w:rsidR="00000000" w:rsidDel="00000000" w:rsidP="00000000" w:rsidRDefault="00000000" w:rsidRPr="00000000" w14:paraId="00000039">
            <w:pPr>
              <w:numPr>
                <w:ilvl w:val="0"/>
                <w:numId w:val="3"/>
              </w:numPr>
              <w:ind w:left="720" w:right="450" w:hanging="360"/>
              <w:rPr>
                <w:sz w:val="24"/>
                <w:szCs w:val="24"/>
              </w:rPr>
            </w:pPr>
            <w:r w:rsidDel="00000000" w:rsidR="00000000" w:rsidRPr="00000000">
              <w:rPr>
                <w:sz w:val="24"/>
                <w:szCs w:val="24"/>
                <w:rtl w:val="0"/>
              </w:rPr>
              <w:t xml:space="preserve">maximum usage and application rate limitations may vary between “Site types”</w:t>
            </w:r>
          </w:p>
        </w:tc>
        <w:tc>
          <w:tcPr>
            <w:tcBorders>
              <w:bottom w:color="000000" w:space="0" w:sz="8" w:val="single"/>
              <w:right w:color="000000" w:space="0" w:sz="8" w:val="single"/>
            </w:tcBorders>
          </w:tcPr>
          <w:p w:rsidR="00000000" w:rsidDel="00000000" w:rsidP="00000000" w:rsidRDefault="00000000" w:rsidRPr="00000000" w14:paraId="0000003A">
            <w:pPr>
              <w:ind w:left="0" w:right="450" w:firstLine="0"/>
              <w:rPr>
                <w:sz w:val="20"/>
                <w:szCs w:val="20"/>
              </w:rPr>
            </w:pPr>
            <w:r w:rsidDel="00000000" w:rsidR="00000000" w:rsidRPr="00000000">
              <w:rPr>
                <w:rtl w:val="0"/>
              </w:rPr>
            </w:r>
          </w:p>
        </w:tc>
      </w:tr>
      <w:tr>
        <w:trPr>
          <w:cantSplit w:val="0"/>
          <w:trHeight w:val="735" w:hRule="atLeast"/>
          <w:tblHeader w:val="0"/>
        </w:trPr>
        <w:tc>
          <w:tcPr>
            <w:tcBorders>
              <w:left w:color="000000" w:space="0" w:sz="8" w:val="single"/>
              <w:bottom w:color="000000" w:space="0" w:sz="8" w:val="single"/>
            </w:tcBorders>
          </w:tcPr>
          <w:p w:rsidR="00000000" w:rsidDel="00000000" w:rsidP="00000000" w:rsidRDefault="00000000" w:rsidRPr="00000000" w14:paraId="0000003B">
            <w:pPr>
              <w:rPr>
                <w:sz w:val="20"/>
                <w:szCs w:val="20"/>
              </w:rPr>
            </w:pPr>
            <w:r w:rsidDel="00000000" w:rsidR="00000000" w:rsidRPr="00000000">
              <w:rPr>
                <w:rtl w:val="0"/>
              </w:rPr>
            </w:r>
          </w:p>
        </w:tc>
        <w:tc>
          <w:tcPr>
            <w:tcBorders>
              <w:bottom w:color="000000" w:space="0" w:sz="8" w:val="single"/>
            </w:tcBorders>
          </w:tcPr>
          <w:p w:rsidR="00000000" w:rsidDel="00000000" w:rsidP="00000000" w:rsidRDefault="00000000" w:rsidRPr="00000000" w14:paraId="0000003C">
            <w:pPr>
              <w:numPr>
                <w:ilvl w:val="0"/>
                <w:numId w:val="3"/>
              </w:numPr>
              <w:ind w:left="720" w:right="450" w:hanging="360"/>
              <w:rPr>
                <w:sz w:val="24"/>
                <w:szCs w:val="24"/>
              </w:rPr>
            </w:pPr>
            <w:r w:rsidDel="00000000" w:rsidR="00000000" w:rsidRPr="00000000">
              <w:rPr>
                <w:sz w:val="24"/>
                <w:szCs w:val="24"/>
                <w:rtl w:val="0"/>
              </w:rPr>
              <w:t xml:space="preserve">variation may also be seen between application methods</w:t>
            </w:r>
          </w:p>
          <w:p w:rsidR="00000000" w:rsidDel="00000000" w:rsidP="00000000" w:rsidRDefault="00000000" w:rsidRPr="00000000" w14:paraId="0000003D">
            <w:pPr>
              <w:ind w:left="720" w:right="450" w:firstLine="0"/>
              <w:rPr>
                <w:sz w:val="20"/>
                <w:szCs w:val="20"/>
              </w:rPr>
            </w:pP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03E">
            <w:pPr>
              <w:ind w:left="0" w:right="450" w:firstLine="0"/>
              <w:rPr>
                <w:sz w:val="20"/>
                <w:szCs w:val="20"/>
              </w:rPr>
            </w:pPr>
            <w:r w:rsidDel="00000000" w:rsidR="00000000" w:rsidRPr="00000000">
              <w:rPr>
                <w:rtl w:val="0"/>
              </w:rPr>
            </w:r>
          </w:p>
        </w:tc>
      </w:tr>
      <w:tr>
        <w:trPr>
          <w:cantSplit w:val="0"/>
          <w:trHeight w:val="735" w:hRule="atLeast"/>
          <w:tblHeader w:val="0"/>
        </w:trPr>
        <w:tc>
          <w:tcPr>
            <w:tcBorders>
              <w:left w:color="000000" w:space="0" w:sz="8" w:val="single"/>
              <w:bottom w:color="000000" w:space="0" w:sz="8" w:val="single"/>
            </w:tcBorders>
          </w:tcPr>
          <w:p w:rsidR="00000000" w:rsidDel="00000000" w:rsidP="00000000" w:rsidRDefault="00000000" w:rsidRPr="00000000" w14:paraId="0000003F">
            <w:pPr>
              <w:rPr>
                <w:sz w:val="20"/>
                <w:szCs w:val="20"/>
              </w:rPr>
            </w:pPr>
            <w:r w:rsidDel="00000000" w:rsidR="00000000" w:rsidRPr="00000000">
              <w:rPr>
                <w:rtl w:val="0"/>
              </w:rPr>
            </w:r>
          </w:p>
        </w:tc>
        <w:tc>
          <w:tcPr>
            <w:tcBorders>
              <w:bottom w:color="000000" w:space="0" w:sz="8" w:val="single"/>
            </w:tcBorders>
          </w:tcPr>
          <w:p w:rsidR="00000000" w:rsidDel="00000000" w:rsidP="00000000" w:rsidRDefault="00000000" w:rsidRPr="00000000" w14:paraId="00000040">
            <w:pPr>
              <w:numPr>
                <w:ilvl w:val="0"/>
                <w:numId w:val="3"/>
              </w:numPr>
              <w:ind w:left="720" w:right="450" w:hanging="360"/>
              <w:rPr>
                <w:sz w:val="24"/>
                <w:szCs w:val="24"/>
              </w:rPr>
            </w:pPr>
            <w:r w:rsidDel="00000000" w:rsidR="00000000" w:rsidRPr="00000000">
              <w:rPr>
                <w:sz w:val="24"/>
                <w:szCs w:val="24"/>
                <w:rtl w:val="0"/>
              </w:rPr>
              <w:t xml:space="preserve">Canʻt find desired application method on label? Unless explicitly labeled as restricted, can still employ method</w:t>
            </w: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041">
            <w:pPr>
              <w:ind w:left="0" w:right="450" w:firstLine="0"/>
              <w:rPr>
                <w:sz w:val="20"/>
                <w:szCs w:val="20"/>
              </w:rPr>
            </w:pPr>
            <w:r w:rsidDel="00000000" w:rsidR="00000000" w:rsidRPr="00000000">
              <w:rPr>
                <w:rtl w:val="0"/>
              </w:rPr>
            </w:r>
          </w:p>
        </w:tc>
      </w:tr>
      <w:tr>
        <w:trPr>
          <w:cantSplit w:val="0"/>
          <w:trHeight w:val="8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2">
            <w:pPr>
              <w:rPr>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3">
            <w:pPr>
              <w:numPr>
                <w:ilvl w:val="0"/>
                <w:numId w:val="3"/>
              </w:numPr>
              <w:ind w:left="720" w:right="450" w:hanging="360"/>
              <w:rPr>
                <w:sz w:val="24"/>
                <w:szCs w:val="24"/>
              </w:rPr>
            </w:pPr>
            <w:r w:rsidDel="00000000" w:rsidR="00000000" w:rsidRPr="00000000">
              <w:rPr>
                <w:sz w:val="24"/>
                <w:szCs w:val="24"/>
                <w:rtl w:val="0"/>
              </w:rPr>
              <w:t xml:space="preserve">Canʻt find </w:t>
            </w:r>
            <w:r w:rsidDel="00000000" w:rsidR="00000000" w:rsidRPr="00000000">
              <w:rPr>
                <w:sz w:val="24"/>
                <w:szCs w:val="24"/>
                <w:rtl w:val="0"/>
              </w:rPr>
              <w:t xml:space="preserve">target</w:t>
            </w:r>
            <w:r w:rsidDel="00000000" w:rsidR="00000000" w:rsidRPr="00000000">
              <w:rPr>
                <w:sz w:val="24"/>
                <w:szCs w:val="24"/>
                <w:rtl w:val="0"/>
              </w:rPr>
              <w:t xml:space="preserve"> in list of species labeled for use? Unless explicitly labels as restricted, can still target species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4">
            <w:pPr>
              <w:ind w:left="0" w:right="450" w:firstLine="0"/>
              <w:rPr>
                <w:sz w:val="20"/>
                <w:szCs w:val="20"/>
              </w:rPr>
            </w:pPr>
            <w:r w:rsidDel="00000000" w:rsidR="00000000" w:rsidRPr="00000000">
              <w:rPr>
                <w:rtl w:val="0"/>
              </w:rPr>
            </w:r>
          </w:p>
        </w:tc>
      </w:tr>
      <w:tr>
        <w:trPr>
          <w:cantSplit w:val="0"/>
          <w:trHeight w:val="8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5">
            <w:pP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6">
            <w:pPr>
              <w:numPr>
                <w:ilvl w:val="0"/>
                <w:numId w:val="3"/>
              </w:numPr>
              <w:ind w:left="720" w:right="450" w:hanging="360"/>
              <w:rPr>
                <w:sz w:val="24"/>
                <w:szCs w:val="24"/>
              </w:rPr>
            </w:pPr>
            <w:r w:rsidDel="00000000" w:rsidR="00000000" w:rsidRPr="00000000">
              <w:rPr>
                <w:sz w:val="24"/>
                <w:szCs w:val="24"/>
                <w:rtl w:val="0"/>
              </w:rPr>
              <w:t xml:space="preserve">Have questions? Contact your Pesticide Safety Educators or Ecosystems Extension to get in touch with someone who can address them</w:t>
            </w:r>
          </w:p>
          <w:p w:rsidR="00000000" w:rsidDel="00000000" w:rsidP="00000000" w:rsidRDefault="00000000" w:rsidRPr="00000000" w14:paraId="00000047">
            <w:pPr>
              <w:numPr>
                <w:ilvl w:val="1"/>
                <w:numId w:val="3"/>
              </w:numPr>
              <w:ind w:left="1440" w:right="450" w:hanging="360"/>
              <w:rPr>
                <w:sz w:val="24"/>
                <w:szCs w:val="24"/>
                <w:u w:val="none"/>
              </w:rPr>
            </w:pPr>
            <w:r w:rsidDel="00000000" w:rsidR="00000000" w:rsidRPr="00000000">
              <w:rPr>
                <w:sz w:val="24"/>
                <w:szCs w:val="24"/>
                <w:rtl w:val="0"/>
              </w:rPr>
              <w:t xml:space="preserve">UH: Mark Dragich, </w:t>
            </w:r>
            <w:hyperlink r:id="rId8">
              <w:r w:rsidDel="00000000" w:rsidR="00000000" w:rsidRPr="00000000">
                <w:rPr>
                  <w:color w:val="1155cc"/>
                  <w:sz w:val="24"/>
                  <w:szCs w:val="24"/>
                  <w:u w:val="single"/>
                  <w:rtl w:val="0"/>
                </w:rPr>
                <w:t xml:space="preserve">dragich@hawaii.edu</w:t>
              </w:r>
            </w:hyperlink>
            <w:r w:rsidDel="00000000" w:rsidR="00000000" w:rsidRPr="00000000">
              <w:rPr>
                <w:rtl w:val="0"/>
              </w:rPr>
            </w:r>
          </w:p>
          <w:p w:rsidR="00000000" w:rsidDel="00000000" w:rsidP="00000000" w:rsidRDefault="00000000" w:rsidRPr="00000000" w14:paraId="00000048">
            <w:pPr>
              <w:numPr>
                <w:ilvl w:val="1"/>
                <w:numId w:val="3"/>
              </w:numPr>
              <w:ind w:left="1440" w:right="450" w:hanging="360"/>
              <w:rPr>
                <w:sz w:val="24"/>
                <w:szCs w:val="24"/>
                <w:u w:val="none"/>
              </w:rPr>
            </w:pPr>
            <w:r w:rsidDel="00000000" w:rsidR="00000000" w:rsidRPr="00000000">
              <w:rPr>
                <w:sz w:val="24"/>
                <w:szCs w:val="24"/>
                <w:rtl w:val="0"/>
              </w:rPr>
              <w:t xml:space="preserve">HDOA: Maxwell Bendes, </w:t>
            </w:r>
            <w:hyperlink r:id="rId9">
              <w:r w:rsidDel="00000000" w:rsidR="00000000" w:rsidRPr="00000000">
                <w:rPr>
                  <w:color w:val="1155cc"/>
                  <w:sz w:val="24"/>
                  <w:szCs w:val="24"/>
                  <w:u w:val="single"/>
                  <w:rtl w:val="0"/>
                </w:rPr>
                <w:t xml:space="preserve">pest.ed@hdoa.gov</w:t>
              </w:r>
            </w:hyperlink>
            <w:r w:rsidDel="00000000" w:rsidR="00000000" w:rsidRPr="00000000">
              <w:rPr>
                <w:rtl w:val="0"/>
              </w:rPr>
            </w:r>
          </w:p>
          <w:p w:rsidR="00000000" w:rsidDel="00000000" w:rsidP="00000000" w:rsidRDefault="00000000" w:rsidRPr="00000000" w14:paraId="00000049">
            <w:pPr>
              <w:numPr>
                <w:ilvl w:val="1"/>
                <w:numId w:val="3"/>
              </w:numPr>
              <w:ind w:left="1440" w:right="450" w:hanging="360"/>
              <w:rPr>
                <w:sz w:val="24"/>
                <w:szCs w:val="24"/>
                <w:u w:val="none"/>
              </w:rPr>
            </w:pPr>
            <w:r w:rsidDel="00000000" w:rsidR="00000000" w:rsidRPr="00000000">
              <w:rPr>
                <w:sz w:val="24"/>
                <w:szCs w:val="24"/>
                <w:rtl w:val="0"/>
              </w:rPr>
              <w:t xml:space="preserve">EEP: </w:t>
            </w:r>
            <w:hyperlink r:id="rId10">
              <w:r w:rsidDel="00000000" w:rsidR="00000000" w:rsidRPr="00000000">
                <w:rPr>
                  <w:color w:val="1155cc"/>
                  <w:sz w:val="24"/>
                  <w:szCs w:val="24"/>
                  <w:u w:val="single"/>
                  <w:rtl w:val="0"/>
                </w:rPr>
                <w:t xml:space="preserve">EcosystemsExtensionHI@gmail.com</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A">
            <w:pPr>
              <w:ind w:left="1440" w:right="450" w:firstLine="0"/>
              <w:rPr>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B">
            <w:pPr>
              <w:ind w:left="0" w:right="450" w:firstLine="0"/>
              <w:rPr>
                <w:sz w:val="20"/>
                <w:szCs w:val="20"/>
              </w:rPr>
            </w:pPr>
            <w:r w:rsidDel="00000000" w:rsidR="00000000" w:rsidRPr="00000000">
              <w:rPr>
                <w:rtl w:val="0"/>
              </w:rPr>
            </w:r>
          </w:p>
        </w:tc>
      </w:tr>
      <w:tr>
        <w:trPr>
          <w:cantSplit w:val="0"/>
          <w:trHeight w:val="8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C">
            <w:pP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D">
            <w:pPr>
              <w:numPr>
                <w:ilvl w:val="0"/>
                <w:numId w:val="3"/>
              </w:numPr>
              <w:ind w:left="720" w:right="450" w:hanging="360"/>
              <w:rPr>
                <w:sz w:val="24"/>
                <w:szCs w:val="24"/>
              </w:rPr>
            </w:pPr>
            <w:r w:rsidDel="00000000" w:rsidR="00000000" w:rsidRPr="00000000">
              <w:rPr>
                <w:sz w:val="24"/>
                <w:szCs w:val="24"/>
                <w:rtl w:val="0"/>
              </w:rPr>
              <w:t xml:space="preserve">make note of other considerations such as non-target effects and recommended/restricted weather conditions during application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E">
            <w:pPr>
              <w:ind w:left="0" w:right="450" w:firstLine="0"/>
              <w:rPr>
                <w:sz w:val="20"/>
                <w:szCs w:val="20"/>
              </w:rPr>
            </w:pPr>
            <w:r w:rsidDel="00000000" w:rsidR="00000000" w:rsidRPr="00000000">
              <w:rPr>
                <w:rtl w:val="0"/>
              </w:rPr>
            </w:r>
          </w:p>
        </w:tc>
      </w:tr>
    </w:tbl>
    <w:p w:rsidR="00000000" w:rsidDel="00000000" w:rsidP="00000000" w:rsidRDefault="00000000" w:rsidRPr="00000000" w14:paraId="0000004F">
      <w:pPr>
        <w:spacing w:after="0" w:line="240" w:lineRule="auto"/>
        <w:rPr>
          <w:b w:val="1"/>
          <w:sz w:val="28"/>
          <w:szCs w:val="28"/>
        </w:rPr>
      </w:pPr>
      <w:r w:rsidDel="00000000" w:rsidR="00000000" w:rsidRPr="00000000">
        <w:rPr>
          <w:rtl w:val="0"/>
        </w:rPr>
      </w:r>
    </w:p>
    <w:p w:rsidR="00000000" w:rsidDel="00000000" w:rsidP="00000000" w:rsidRDefault="00000000" w:rsidRPr="00000000" w14:paraId="00000050">
      <w:pPr>
        <w:spacing w:after="0" w:line="240" w:lineRule="auto"/>
        <w:rPr>
          <w:b w:val="1"/>
          <w:sz w:val="28"/>
          <w:szCs w:val="28"/>
        </w:rPr>
      </w:pPr>
      <w:r w:rsidDel="00000000" w:rsidR="00000000" w:rsidRPr="00000000">
        <w:rPr>
          <w:rtl w:val="0"/>
        </w:rPr>
      </w:r>
    </w:p>
    <w:p w:rsidR="00000000" w:rsidDel="00000000" w:rsidP="00000000" w:rsidRDefault="00000000" w:rsidRPr="00000000" w14:paraId="00000051">
      <w:pPr>
        <w:spacing w:after="0" w:line="240" w:lineRule="auto"/>
        <w:rPr>
          <w:b w:val="1"/>
          <w:sz w:val="28"/>
          <w:szCs w:val="28"/>
        </w:rPr>
      </w:pPr>
      <w:r w:rsidDel="00000000" w:rsidR="00000000" w:rsidRPr="00000000">
        <w:rPr>
          <w:rtl w:val="0"/>
        </w:rPr>
      </w:r>
    </w:p>
    <w:p w:rsidR="00000000" w:rsidDel="00000000" w:rsidP="00000000" w:rsidRDefault="00000000" w:rsidRPr="00000000" w14:paraId="00000052">
      <w:pPr>
        <w:spacing w:after="0" w:line="240" w:lineRule="auto"/>
        <w:rPr>
          <w:b w:val="1"/>
          <w:sz w:val="28"/>
          <w:szCs w:val="28"/>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053">
      <w:pPr>
        <w:spacing w:after="0" w:line="240" w:lineRule="auto"/>
        <w:rPr>
          <w:b w:val="1"/>
          <w:sz w:val="28"/>
          <w:szCs w:val="28"/>
        </w:rPr>
      </w:pPr>
      <w:r w:rsidDel="00000000" w:rsidR="00000000" w:rsidRPr="00000000">
        <w:rPr>
          <w:b w:val="1"/>
          <w:sz w:val="28"/>
          <w:szCs w:val="28"/>
          <w:rtl w:val="0"/>
        </w:rPr>
        <w:t xml:space="preserve">Treatments</w:t>
      </w:r>
    </w:p>
    <w:p w:rsidR="00000000" w:rsidDel="00000000" w:rsidP="00000000" w:rsidRDefault="00000000" w:rsidRPr="00000000" w14:paraId="00000054">
      <w:pPr>
        <w:spacing w:after="0" w:line="240" w:lineRule="auto"/>
        <w:rPr>
          <w:sz w:val="28"/>
          <w:szCs w:val="28"/>
        </w:rPr>
      </w:pPr>
      <w:r w:rsidDel="00000000" w:rsidR="00000000" w:rsidRPr="00000000">
        <w:rPr>
          <w:sz w:val="28"/>
          <w:szCs w:val="28"/>
          <w:rtl w:val="0"/>
        </w:rPr>
        <w:t xml:space="preserve">Where (1) refers to trial number, (2) refers to herbicide/cocktail (Brand(s) + active ingredient(s)) and (3) catalogues usage rate (e.g., 5%, 20% etc.). (4) may vary, be consistent across all treatments, or not applicable. (5) Application method refers to the way that the herbicide is applied, this may vary, or be consistent across all treatments, application schedule refers to the time between herbicide applications/seasonality of application. This may be consistent between treatments or may vary if the intention is to test different control </w:t>
      </w:r>
      <w:r w:rsidDel="00000000" w:rsidR="00000000" w:rsidRPr="00000000">
        <w:rPr>
          <w:sz w:val="28"/>
          <w:szCs w:val="28"/>
          <w:u w:val="single"/>
          <w:rtl w:val="0"/>
        </w:rPr>
        <w:t xml:space="preserve">strategies</w:t>
      </w:r>
      <w:r w:rsidDel="00000000" w:rsidR="00000000" w:rsidRPr="00000000">
        <w:rPr>
          <w:sz w:val="28"/>
          <w:szCs w:val="28"/>
          <w:rtl w:val="0"/>
        </w:rPr>
        <w:t xml:space="preserve">. (6) Allows a description of other control strategy specifications, e.g., grass control + outplanting, manual + chemical grass control, etc.</w:t>
      </w:r>
    </w:p>
    <w:p w:rsidR="00000000" w:rsidDel="00000000" w:rsidP="00000000" w:rsidRDefault="00000000" w:rsidRPr="00000000" w14:paraId="00000055">
      <w:pPr>
        <w:spacing w:after="0" w:line="240" w:lineRule="auto"/>
        <w:rPr>
          <w:sz w:val="28"/>
          <w:szCs w:val="28"/>
          <w:u w:val="single"/>
        </w:rPr>
      </w:pPr>
      <w:r w:rsidDel="00000000" w:rsidR="00000000" w:rsidRPr="00000000">
        <w:rPr>
          <w:rtl w:val="0"/>
        </w:rPr>
      </w:r>
    </w:p>
    <w:p w:rsidR="00000000" w:rsidDel="00000000" w:rsidP="00000000" w:rsidRDefault="00000000" w:rsidRPr="00000000" w14:paraId="00000056">
      <w:pPr>
        <w:spacing w:after="0" w:line="240" w:lineRule="auto"/>
        <w:rPr>
          <w:b w:val="1"/>
          <w:sz w:val="28"/>
          <w:szCs w:val="28"/>
        </w:rPr>
      </w:pPr>
      <w:r w:rsidDel="00000000" w:rsidR="00000000" w:rsidRPr="00000000">
        <w:rPr>
          <w:rtl w:val="0"/>
        </w:rPr>
      </w:r>
    </w:p>
    <w:sdt>
      <w:sdtPr>
        <w:lock w:val="contentLocked"/>
        <w:tag w:val="goog_rdk_1"/>
      </w:sdtPr>
      <w:sdtContent>
        <w:tbl>
          <w:tblPr>
            <w:tblStyle w:val="Table3"/>
            <w:tblpPr w:leftFromText="180" w:rightFromText="180" w:topFromText="180" w:bottomFromText="180" w:vertAnchor="text" w:horzAnchor="text" w:tblpX="-560.0000000000001" w:tblpY="0"/>
            <w:tblW w:w="14400.0" w:type="dxa"/>
            <w:jc w:val="left"/>
            <w:tblInd w:w="-1440.0" w:type="dxa"/>
            <w:tblBorders>
              <w:top w:color="000000" w:space="0" w:sz="4" w:val="single"/>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1170"/>
            <w:gridCol w:w="2805"/>
            <w:gridCol w:w="1950"/>
            <w:gridCol w:w="2085"/>
            <w:gridCol w:w="2935.000000000001"/>
            <w:gridCol w:w="3454.999999999999"/>
            <w:tblGridChange w:id="0">
              <w:tblGrid>
                <w:gridCol w:w="1170"/>
                <w:gridCol w:w="2805"/>
                <w:gridCol w:w="1950"/>
                <w:gridCol w:w="2085"/>
                <w:gridCol w:w="2935.000000000001"/>
                <w:gridCol w:w="3454.99999999999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7">
                <w:pPr>
                  <w:rPr>
                    <w:sz w:val="28"/>
                    <w:szCs w:val="28"/>
                  </w:rPr>
                </w:pPr>
                <w:r w:rsidDel="00000000" w:rsidR="00000000" w:rsidRPr="00000000">
                  <w:rPr>
                    <w:sz w:val="28"/>
                    <w:szCs w:val="28"/>
                    <w:rtl w:val="0"/>
                  </w:rPr>
                  <w:t xml:space="preserve">1. Treat-ment </w:t>
                </w:r>
              </w:p>
            </w:tc>
            <w:tc>
              <w:tcPr>
                <w:tcBorders>
                  <w:left w:color="000000" w:space="0" w:sz="8" w:val="single"/>
                </w:tcBorders>
              </w:tcPr>
              <w:p w:rsidR="00000000" w:rsidDel="00000000" w:rsidP="00000000" w:rsidRDefault="00000000" w:rsidRPr="00000000" w14:paraId="00000058">
                <w:pPr>
                  <w:rPr>
                    <w:sz w:val="28"/>
                    <w:szCs w:val="28"/>
                  </w:rPr>
                </w:pPr>
                <w:r w:rsidDel="00000000" w:rsidR="00000000" w:rsidRPr="00000000">
                  <w:rPr>
                    <w:sz w:val="28"/>
                    <w:szCs w:val="28"/>
                    <w:rtl w:val="0"/>
                  </w:rPr>
                  <w:t xml:space="preserve">2. Herbicide </w:t>
                </w:r>
              </w:p>
            </w:tc>
            <w:tc>
              <w:tcPr/>
              <w:p w:rsidR="00000000" w:rsidDel="00000000" w:rsidP="00000000" w:rsidRDefault="00000000" w:rsidRPr="00000000" w14:paraId="00000059">
                <w:pPr>
                  <w:rPr>
                    <w:sz w:val="28"/>
                    <w:szCs w:val="28"/>
                  </w:rPr>
                </w:pPr>
                <w:r w:rsidDel="00000000" w:rsidR="00000000" w:rsidRPr="00000000">
                  <w:rPr>
                    <w:sz w:val="28"/>
                    <w:szCs w:val="28"/>
                    <w:rtl w:val="0"/>
                  </w:rPr>
                  <w:t xml:space="preserve">3. Dosage</w:t>
                </w:r>
              </w:p>
            </w:tc>
            <w:tc>
              <w:tcPr/>
              <w:p w:rsidR="00000000" w:rsidDel="00000000" w:rsidP="00000000" w:rsidRDefault="00000000" w:rsidRPr="00000000" w14:paraId="0000005A">
                <w:pPr>
                  <w:rPr>
                    <w:sz w:val="28"/>
                    <w:szCs w:val="28"/>
                  </w:rPr>
                </w:pPr>
                <w:r w:rsidDel="00000000" w:rsidR="00000000" w:rsidRPr="00000000">
                  <w:rPr>
                    <w:sz w:val="28"/>
                    <w:szCs w:val="28"/>
                    <w:rtl w:val="0"/>
                  </w:rPr>
                  <w:t xml:space="preserve">4. Size class</w:t>
                </w:r>
              </w:p>
            </w:tc>
            <w:tc>
              <w:tcPr>
                <w:tcBorders>
                  <w:right w:color="000000" w:space="0" w:sz="8" w:val="single"/>
                </w:tcBorders>
              </w:tcPr>
              <w:p w:rsidR="00000000" w:rsidDel="00000000" w:rsidP="00000000" w:rsidRDefault="00000000" w:rsidRPr="00000000" w14:paraId="0000005B">
                <w:pPr>
                  <w:ind w:right="450"/>
                  <w:rPr>
                    <w:sz w:val="26"/>
                    <w:szCs w:val="26"/>
                  </w:rPr>
                </w:pPr>
                <w:r w:rsidDel="00000000" w:rsidR="00000000" w:rsidRPr="00000000">
                  <w:rPr>
                    <w:sz w:val="26"/>
                    <w:szCs w:val="26"/>
                    <w:rtl w:val="0"/>
                  </w:rPr>
                  <w:t xml:space="preserve">5. Application Method/Schedule</w:t>
                </w:r>
              </w:p>
            </w:tc>
            <w:tc>
              <w:tcPr>
                <w:tcBorders>
                  <w:left w:color="000000" w:space="0" w:sz="8" w:val="single"/>
                  <w:right w:color="000000" w:space="0" w:sz="8" w:val="single"/>
                </w:tcBorders>
              </w:tcPr>
              <w:p w:rsidR="00000000" w:rsidDel="00000000" w:rsidP="00000000" w:rsidRDefault="00000000" w:rsidRPr="00000000" w14:paraId="0000005C">
                <w:pPr>
                  <w:ind w:right="450"/>
                  <w:rPr>
                    <w:sz w:val="26"/>
                    <w:szCs w:val="26"/>
                  </w:rPr>
                </w:pPr>
                <w:r w:rsidDel="00000000" w:rsidR="00000000" w:rsidRPr="00000000">
                  <w:rPr>
                    <w:sz w:val="26"/>
                    <w:szCs w:val="26"/>
                    <w:rtl w:val="0"/>
                  </w:rPr>
                  <w:t xml:space="preserve">6. Other</w:t>
                </w:r>
              </w:p>
            </w:tc>
          </w:tr>
          <w:tr>
            <w:trPr>
              <w:cantSplit w:val="0"/>
              <w:trHeight w:val="69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D">
                <w:pPr>
                  <w:rPr>
                    <w:sz w:val="28"/>
                    <w:szCs w:val="28"/>
                  </w:rPr>
                </w:pPr>
                <w:r w:rsidDel="00000000" w:rsidR="00000000" w:rsidRPr="00000000">
                  <w:rPr>
                    <w:sz w:val="28"/>
                    <w:szCs w:val="28"/>
                    <w:rtl w:val="0"/>
                  </w:rPr>
                  <w:t xml:space="preserve">Control</w:t>
                </w:r>
              </w:p>
            </w:tc>
            <w:tc>
              <w:tcPr>
                <w:tcBorders>
                  <w:left w:color="000000" w:space="0" w:sz="8" w:val="single"/>
                </w:tcBorders>
              </w:tcPr>
              <w:p w:rsidR="00000000" w:rsidDel="00000000" w:rsidP="00000000" w:rsidRDefault="00000000" w:rsidRPr="00000000" w14:paraId="0000005E">
                <w:pPr>
                  <w:rPr>
                    <w:sz w:val="28"/>
                    <w:szCs w:val="28"/>
                  </w:rPr>
                </w:pPr>
                <w:r w:rsidDel="00000000" w:rsidR="00000000" w:rsidRPr="00000000">
                  <w:rPr>
                    <w:rtl w:val="0"/>
                  </w:rPr>
                </w:r>
              </w:p>
            </w:tc>
            <w:tc>
              <w:tcPr/>
              <w:p w:rsidR="00000000" w:rsidDel="00000000" w:rsidP="00000000" w:rsidRDefault="00000000" w:rsidRPr="00000000" w14:paraId="0000005F">
                <w:pPr>
                  <w:rPr>
                    <w:sz w:val="28"/>
                    <w:szCs w:val="28"/>
                  </w:rPr>
                </w:pPr>
                <w:r w:rsidDel="00000000" w:rsidR="00000000" w:rsidRPr="00000000">
                  <w:rPr>
                    <w:rtl w:val="0"/>
                  </w:rPr>
                </w:r>
              </w:p>
            </w:tc>
            <w:tc>
              <w:tcPr>
                <w:tcBorders>
                  <w:right w:color="000000" w:space="0" w:sz="8" w:val="single"/>
                </w:tcBorders>
              </w:tcPr>
              <w:p w:rsidR="00000000" w:rsidDel="00000000" w:rsidP="00000000" w:rsidRDefault="00000000" w:rsidRPr="00000000" w14:paraId="00000060">
                <w:pPr>
                  <w:jc w:val="center"/>
                  <w:rPr>
                    <w:sz w:val="28"/>
                    <w:szCs w:val="28"/>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061">
                <w:pPr>
                  <w:rPr>
                    <w:sz w:val="20"/>
                    <w:szCs w:val="20"/>
                    <w:u w:val="single"/>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062">
                <w:pPr>
                  <w:rPr>
                    <w:sz w:val="20"/>
                    <w:szCs w:val="20"/>
                    <w:u w:val="single"/>
                  </w:rPr>
                </w:pPr>
                <w:r w:rsidDel="00000000" w:rsidR="00000000" w:rsidRPr="00000000">
                  <w:rPr>
                    <w:rtl w:val="0"/>
                  </w:rPr>
                </w:r>
              </w:p>
            </w:tc>
          </w:tr>
          <w:tr>
            <w:trPr>
              <w:cantSplit w:val="0"/>
              <w:trHeight w:val="97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3">
                <w:pPr>
                  <w:rPr>
                    <w:sz w:val="28"/>
                    <w:szCs w:val="28"/>
                  </w:rPr>
                </w:pPr>
                <w:r w:rsidDel="00000000" w:rsidR="00000000" w:rsidRPr="00000000">
                  <w:rPr>
                    <w:sz w:val="28"/>
                    <w:szCs w:val="28"/>
                    <w:rtl w:val="0"/>
                  </w:rPr>
                  <w:t xml:space="preserve">#1</w:t>
                </w:r>
              </w:p>
              <w:p w:rsidR="00000000" w:rsidDel="00000000" w:rsidP="00000000" w:rsidRDefault="00000000" w:rsidRPr="00000000" w14:paraId="00000064">
                <w:pPr>
                  <w:rPr>
                    <w:sz w:val="28"/>
                    <w:szCs w:val="28"/>
                  </w:rPr>
                </w:pPr>
                <w:r w:rsidDel="00000000" w:rsidR="00000000" w:rsidRPr="00000000">
                  <w:rPr>
                    <w:rtl w:val="0"/>
                  </w:rPr>
                </w:r>
              </w:p>
            </w:tc>
            <w:tc>
              <w:tcPr>
                <w:tcBorders>
                  <w:left w:color="000000" w:space="0" w:sz="8" w:val="single"/>
                </w:tcBorders>
              </w:tcPr>
              <w:p w:rsidR="00000000" w:rsidDel="00000000" w:rsidP="00000000" w:rsidRDefault="00000000" w:rsidRPr="00000000" w14:paraId="00000065">
                <w:pPr>
                  <w:rPr>
                    <w:sz w:val="28"/>
                    <w:szCs w:val="28"/>
                  </w:rPr>
                </w:pPr>
                <w:r w:rsidDel="00000000" w:rsidR="00000000" w:rsidRPr="00000000">
                  <w:rPr>
                    <w:rtl w:val="0"/>
                  </w:rPr>
                </w:r>
              </w:p>
            </w:tc>
            <w:tc>
              <w:tcPr/>
              <w:p w:rsidR="00000000" w:rsidDel="00000000" w:rsidP="00000000" w:rsidRDefault="00000000" w:rsidRPr="00000000" w14:paraId="00000066">
                <w:pPr>
                  <w:rPr>
                    <w:sz w:val="28"/>
                    <w:szCs w:val="28"/>
                  </w:rPr>
                </w:pPr>
                <w:r w:rsidDel="00000000" w:rsidR="00000000" w:rsidRPr="00000000">
                  <w:rPr>
                    <w:rtl w:val="0"/>
                  </w:rPr>
                </w:r>
              </w:p>
            </w:tc>
            <w:tc>
              <w:tcPr>
                <w:tcBorders>
                  <w:right w:color="000000" w:space="0" w:sz="8" w:val="single"/>
                </w:tcBorders>
              </w:tcPr>
              <w:p w:rsidR="00000000" w:rsidDel="00000000" w:rsidP="00000000" w:rsidRDefault="00000000" w:rsidRPr="00000000" w14:paraId="00000067">
                <w:pPr>
                  <w:jc w:val="center"/>
                  <w:rPr>
                    <w:sz w:val="28"/>
                    <w:szCs w:val="28"/>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068">
                <w:pPr>
                  <w:rPr>
                    <w:sz w:val="20"/>
                    <w:szCs w:val="20"/>
                    <w:u w:val="single"/>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069">
                <w:pPr>
                  <w:rPr>
                    <w:sz w:val="20"/>
                    <w:szCs w:val="20"/>
                    <w:u w:val="single"/>
                  </w:rPr>
                </w:pP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A">
                <w:pPr>
                  <w:rPr>
                    <w:sz w:val="28"/>
                    <w:szCs w:val="28"/>
                  </w:rPr>
                </w:pPr>
                <w:r w:rsidDel="00000000" w:rsidR="00000000" w:rsidRPr="00000000">
                  <w:rPr>
                    <w:sz w:val="28"/>
                    <w:szCs w:val="28"/>
                    <w:rtl w:val="0"/>
                  </w:rPr>
                  <w:t xml:space="preserve">#2</w:t>
                </w:r>
              </w:p>
              <w:p w:rsidR="00000000" w:rsidDel="00000000" w:rsidP="00000000" w:rsidRDefault="00000000" w:rsidRPr="00000000" w14:paraId="0000006B">
                <w:pPr>
                  <w:rPr>
                    <w:sz w:val="28"/>
                    <w:szCs w:val="28"/>
                  </w:rPr>
                </w:pPr>
                <w:r w:rsidDel="00000000" w:rsidR="00000000" w:rsidRPr="00000000">
                  <w:rPr>
                    <w:rtl w:val="0"/>
                  </w:rPr>
                </w:r>
              </w:p>
            </w:tc>
            <w:tc>
              <w:tcPr>
                <w:tcBorders>
                  <w:left w:color="000000" w:space="0" w:sz="8" w:val="single"/>
                  <w:bottom w:color="000000" w:space="0" w:sz="8" w:val="single"/>
                </w:tcBorders>
              </w:tcPr>
              <w:p w:rsidR="00000000" w:rsidDel="00000000" w:rsidP="00000000" w:rsidRDefault="00000000" w:rsidRPr="00000000" w14:paraId="0000006C">
                <w:pPr>
                  <w:rPr>
                    <w:sz w:val="28"/>
                    <w:szCs w:val="28"/>
                  </w:rPr>
                </w:pPr>
                <w:r w:rsidDel="00000000" w:rsidR="00000000" w:rsidRPr="00000000">
                  <w:rPr>
                    <w:rtl w:val="0"/>
                  </w:rPr>
                </w:r>
              </w:p>
            </w:tc>
            <w:tc>
              <w:tcPr/>
              <w:p w:rsidR="00000000" w:rsidDel="00000000" w:rsidP="00000000" w:rsidRDefault="00000000" w:rsidRPr="00000000" w14:paraId="0000006D">
                <w:pPr>
                  <w:rPr>
                    <w:sz w:val="20"/>
                    <w:szCs w:val="20"/>
                  </w:rPr>
                </w:pPr>
                <w:r w:rsidDel="00000000" w:rsidR="00000000" w:rsidRPr="00000000">
                  <w:rPr>
                    <w:rtl w:val="0"/>
                  </w:rPr>
                </w:r>
              </w:p>
            </w:tc>
            <w:tc>
              <w:tcPr/>
              <w:p w:rsidR="00000000" w:rsidDel="00000000" w:rsidP="00000000" w:rsidRDefault="00000000" w:rsidRPr="00000000" w14:paraId="0000006E">
                <w:pPr>
                  <w:jc w:val="center"/>
                  <w:rPr>
                    <w:sz w:val="20"/>
                    <w:szCs w:val="20"/>
                    <w:u w:val="single"/>
                  </w:rPr>
                </w:pPr>
                <w:r w:rsidDel="00000000" w:rsidR="00000000" w:rsidRPr="00000000">
                  <w:rPr>
                    <w:rtl w:val="0"/>
                  </w:rPr>
                </w:r>
              </w:p>
            </w:tc>
            <w:tc>
              <w:tcPr>
                <w:tcBorders>
                  <w:right w:color="000000" w:space="0" w:sz="8" w:val="single"/>
                </w:tcBorders>
              </w:tcPr>
              <w:p w:rsidR="00000000" w:rsidDel="00000000" w:rsidP="00000000" w:rsidRDefault="00000000" w:rsidRPr="00000000" w14:paraId="0000006F">
                <w:pPr>
                  <w:rPr>
                    <w:sz w:val="20"/>
                    <w:szCs w:val="20"/>
                    <w:u w:val="single"/>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070">
                <w:pPr>
                  <w:rPr>
                    <w:sz w:val="20"/>
                    <w:szCs w:val="20"/>
                    <w:u w:val="single"/>
                  </w:rPr>
                </w:pPr>
                <w:r w:rsidDel="00000000" w:rsidR="00000000" w:rsidRPr="00000000">
                  <w:rPr>
                    <w:rtl w:val="0"/>
                  </w:rPr>
                </w:r>
              </w:p>
            </w:tc>
          </w:tr>
          <w:tr>
            <w:trPr>
              <w:cantSplit w:val="0"/>
              <w:trHeight w:val="8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1">
                <w:pPr>
                  <w:rPr>
                    <w:sz w:val="28"/>
                    <w:szCs w:val="28"/>
                  </w:rPr>
                </w:pPr>
                <w:r w:rsidDel="00000000" w:rsidR="00000000" w:rsidRPr="00000000">
                  <w:rPr>
                    <w:sz w:val="28"/>
                    <w:szCs w:val="28"/>
                    <w:rtl w:val="0"/>
                  </w:rPr>
                  <w:t xml:space="preserve">#3</w:t>
                </w:r>
              </w:p>
              <w:p w:rsidR="00000000" w:rsidDel="00000000" w:rsidP="00000000" w:rsidRDefault="00000000" w:rsidRPr="00000000" w14:paraId="00000072">
                <w:pPr>
                  <w:rPr>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3">
                <w:pPr>
                  <w:rPr>
                    <w:sz w:val="28"/>
                    <w:szCs w:val="28"/>
                  </w:rPr>
                </w:pPr>
                <w:r w:rsidDel="00000000" w:rsidR="00000000" w:rsidRPr="00000000">
                  <w:rPr>
                    <w:rtl w:val="0"/>
                  </w:rPr>
                </w:r>
              </w:p>
            </w:tc>
            <w:tc>
              <w:tcPr>
                <w:tcBorders>
                  <w:left w:color="000000" w:space="0" w:sz="8" w:val="single"/>
                  <w:bottom w:color="000000" w:space="0" w:sz="8" w:val="single"/>
                </w:tcBorders>
              </w:tcPr>
              <w:p w:rsidR="00000000" w:rsidDel="00000000" w:rsidP="00000000" w:rsidRDefault="00000000" w:rsidRPr="00000000" w14:paraId="00000074">
                <w:pPr>
                  <w:rPr>
                    <w:sz w:val="20"/>
                    <w:szCs w:val="20"/>
                  </w:rPr>
                </w:pPr>
                <w:r w:rsidDel="00000000" w:rsidR="00000000" w:rsidRPr="00000000">
                  <w:rPr>
                    <w:rtl w:val="0"/>
                  </w:rPr>
                </w:r>
              </w:p>
            </w:tc>
            <w:tc>
              <w:tcPr>
                <w:tcBorders>
                  <w:bottom w:color="000000" w:space="0" w:sz="8" w:val="single"/>
                </w:tcBorders>
              </w:tcPr>
              <w:p w:rsidR="00000000" w:rsidDel="00000000" w:rsidP="00000000" w:rsidRDefault="00000000" w:rsidRPr="00000000" w14:paraId="00000075">
                <w:pPr>
                  <w:jc w:val="center"/>
                  <w:rPr>
                    <w:sz w:val="20"/>
                    <w:szCs w:val="20"/>
                  </w:rPr>
                </w:pP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076">
                <w:pPr>
                  <w:rPr>
                    <w:sz w:val="20"/>
                    <w:szCs w:val="20"/>
                  </w:rPr>
                </w:pPr>
                <w:r w:rsidDel="00000000" w:rsidR="00000000" w:rsidRPr="00000000">
                  <w:rPr>
                    <w:rtl w:val="0"/>
                  </w:rPr>
                </w:r>
              </w:p>
            </w:tc>
            <w:tc>
              <w:tcPr>
                <w:tcBorders>
                  <w:left w:color="000000" w:space="0" w:sz="8" w:val="single"/>
                  <w:bottom w:color="000000" w:space="0" w:sz="8" w:val="single"/>
                  <w:right w:color="000000" w:space="0" w:sz="8" w:val="single"/>
                </w:tcBorders>
              </w:tcPr>
              <w:p w:rsidR="00000000" w:rsidDel="00000000" w:rsidP="00000000" w:rsidRDefault="00000000" w:rsidRPr="00000000" w14:paraId="00000077">
                <w:pPr>
                  <w:rPr>
                    <w:sz w:val="20"/>
                    <w:szCs w:val="20"/>
                  </w:rPr>
                </w:pPr>
                <w:r w:rsidDel="00000000" w:rsidR="00000000" w:rsidRPr="00000000">
                  <w:rPr>
                    <w:rtl w:val="0"/>
                  </w:rPr>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8">
                <w:pPr>
                  <w:rPr>
                    <w:sz w:val="28"/>
                    <w:szCs w:val="28"/>
                  </w:rPr>
                </w:pPr>
                <w:r w:rsidDel="00000000" w:rsidR="00000000" w:rsidRPr="00000000">
                  <w:rPr>
                    <w:sz w:val="28"/>
                    <w:szCs w:val="28"/>
                    <w:rtl w:val="0"/>
                  </w:rPr>
                  <w:t xml:space="preserve">#4</w:t>
                </w:r>
              </w:p>
              <w:p w:rsidR="00000000" w:rsidDel="00000000" w:rsidP="00000000" w:rsidRDefault="00000000" w:rsidRPr="00000000" w14:paraId="00000079">
                <w:pPr>
                  <w:rPr>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A">
                <w:pPr>
                  <w:rPr>
                    <w:sz w:val="28"/>
                    <w:szCs w:val="28"/>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7B">
                <w:pPr>
                  <w:rPr>
                    <w:sz w:val="28"/>
                    <w:szCs w:val="28"/>
                  </w:rPr>
                </w:pP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7C">
                <w:pPr>
                  <w:jc w:val="center"/>
                  <w:rPr>
                    <w:sz w:val="28"/>
                    <w:szCs w:val="28"/>
                  </w:rPr>
                </w:pP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7D">
                <w:pPr>
                  <w:rPr>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E">
                <w:pPr>
                  <w:rPr>
                    <w:sz w:val="28"/>
                    <w:szCs w:val="28"/>
                  </w:rPr>
                </w:pPr>
                <w:r w:rsidDel="00000000" w:rsidR="00000000" w:rsidRPr="00000000">
                  <w:rPr>
                    <w:rtl w:val="0"/>
                  </w:rPr>
                </w:r>
              </w:p>
            </w:tc>
          </w:tr>
        </w:tbl>
      </w:sdtContent>
    </w:sdt>
    <w:p w:rsidR="00000000" w:rsidDel="00000000" w:rsidP="00000000" w:rsidRDefault="00000000" w:rsidRPr="00000000" w14:paraId="0000007F">
      <w:pPr>
        <w:spacing w:after="0" w:line="240" w:lineRule="auto"/>
        <w:rPr>
          <w:b w:val="1"/>
          <w:sz w:val="28"/>
          <w:szCs w:val="28"/>
        </w:rPr>
      </w:pPr>
      <w:r w:rsidDel="00000000" w:rsidR="00000000" w:rsidRPr="00000000">
        <w:rPr>
          <w:rtl w:val="0"/>
        </w:rPr>
      </w:r>
    </w:p>
    <w:p w:rsidR="00000000" w:rsidDel="00000000" w:rsidP="00000000" w:rsidRDefault="00000000" w:rsidRPr="00000000" w14:paraId="00000080">
      <w:pPr>
        <w:spacing w:after="0" w:line="240" w:lineRule="auto"/>
        <w:rPr>
          <w:b w:val="1"/>
          <w:sz w:val="28"/>
          <w:szCs w:val="28"/>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081">
      <w:pPr>
        <w:spacing w:after="0" w:line="240" w:lineRule="auto"/>
        <w:rPr>
          <w:b w:val="1"/>
          <w:sz w:val="28"/>
          <w:szCs w:val="28"/>
        </w:rPr>
      </w:pPr>
      <w:r w:rsidDel="00000000" w:rsidR="00000000" w:rsidRPr="00000000">
        <w:rPr>
          <w:b w:val="1"/>
          <w:sz w:val="28"/>
          <w:szCs w:val="28"/>
          <w:rtl w:val="0"/>
        </w:rPr>
        <w:t xml:space="preserve">Monitoring protocols</w:t>
      </w:r>
    </w:p>
    <w:p w:rsidR="00000000" w:rsidDel="00000000" w:rsidP="00000000" w:rsidRDefault="00000000" w:rsidRPr="00000000" w14:paraId="00000082">
      <w:pPr>
        <w:spacing w:after="0" w:line="240" w:lineRule="auto"/>
        <w:rPr>
          <w:sz w:val="28"/>
          <w:szCs w:val="28"/>
        </w:rPr>
      </w:pPr>
      <w:r w:rsidDel="00000000" w:rsidR="00000000" w:rsidRPr="00000000">
        <w:rPr>
          <w:rtl w:val="0"/>
        </w:rPr>
      </w:r>
    </w:p>
    <w:p w:rsidR="00000000" w:rsidDel="00000000" w:rsidP="00000000" w:rsidRDefault="00000000" w:rsidRPr="00000000" w14:paraId="00000083">
      <w:pPr>
        <w:spacing w:after="0" w:line="240" w:lineRule="auto"/>
        <w:rPr>
          <w:sz w:val="28"/>
          <w:szCs w:val="28"/>
        </w:rPr>
      </w:pPr>
      <w:r w:rsidDel="00000000" w:rsidR="00000000" w:rsidRPr="00000000">
        <w:rPr>
          <w:sz w:val="28"/>
          <w:szCs w:val="28"/>
          <w:u w:val="single"/>
          <w:rtl w:val="0"/>
        </w:rPr>
        <w:t xml:space="preserve">Frequency:</w:t>
      </w:r>
      <w:r w:rsidDel="00000000" w:rsidR="00000000" w:rsidRPr="00000000">
        <w:rPr>
          <w:sz w:val="28"/>
          <w:szCs w:val="28"/>
          <w:rtl w:val="0"/>
        </w:rPr>
        <w:t xml:space="preserve"> Monthly / Every other month /  Quarterly / other:____________</w:t>
      </w:r>
    </w:p>
    <w:p w:rsidR="00000000" w:rsidDel="00000000" w:rsidP="00000000" w:rsidRDefault="00000000" w:rsidRPr="00000000" w14:paraId="00000084">
      <w:pPr>
        <w:spacing w:after="0" w:line="240" w:lineRule="auto"/>
        <w:rPr>
          <w:sz w:val="28"/>
          <w:szCs w:val="28"/>
        </w:rPr>
      </w:pPr>
      <w:r w:rsidDel="00000000" w:rsidR="00000000" w:rsidRPr="00000000">
        <w:rPr>
          <w:rtl w:val="0"/>
        </w:rPr>
      </w:r>
    </w:p>
    <w:p w:rsidR="00000000" w:rsidDel="00000000" w:rsidP="00000000" w:rsidRDefault="00000000" w:rsidRPr="00000000" w14:paraId="00000085">
      <w:pPr>
        <w:spacing w:after="0" w:line="240" w:lineRule="auto"/>
        <w:rPr>
          <w:sz w:val="28"/>
          <w:szCs w:val="28"/>
        </w:rPr>
      </w:pPr>
      <w:r w:rsidDel="00000000" w:rsidR="00000000" w:rsidRPr="00000000">
        <w:rPr>
          <w:sz w:val="28"/>
          <w:szCs w:val="28"/>
          <w:u w:val="single"/>
          <w:rtl w:val="0"/>
        </w:rPr>
        <w:t xml:space="preserve">Duration:</w:t>
      </w:r>
      <w:r w:rsidDel="00000000" w:rsidR="00000000" w:rsidRPr="00000000">
        <w:rPr>
          <w:sz w:val="28"/>
          <w:szCs w:val="28"/>
          <w:rtl w:val="0"/>
        </w:rPr>
        <w:t xml:space="preserve"> 6 mo / 1 yr/ 18 mo / 2 yr / other:_______________</w:t>
      </w:r>
    </w:p>
    <w:p w:rsidR="00000000" w:rsidDel="00000000" w:rsidP="00000000" w:rsidRDefault="00000000" w:rsidRPr="00000000" w14:paraId="00000086">
      <w:pPr>
        <w:spacing w:after="0" w:line="240" w:lineRule="auto"/>
        <w:rPr>
          <w:sz w:val="28"/>
          <w:szCs w:val="28"/>
        </w:rPr>
      </w:pPr>
      <w:r w:rsidDel="00000000" w:rsidR="00000000" w:rsidRPr="00000000">
        <w:rPr>
          <w:rtl w:val="0"/>
        </w:rPr>
      </w:r>
    </w:p>
    <w:p w:rsidR="00000000" w:rsidDel="00000000" w:rsidP="00000000" w:rsidRDefault="00000000" w:rsidRPr="00000000" w14:paraId="00000087">
      <w:pPr>
        <w:spacing w:after="0" w:line="240" w:lineRule="auto"/>
        <w:rPr>
          <w:sz w:val="28"/>
          <w:szCs w:val="28"/>
        </w:rPr>
      </w:pPr>
      <w:r w:rsidDel="00000000" w:rsidR="00000000" w:rsidRPr="00000000">
        <w:rPr>
          <w:sz w:val="28"/>
          <w:szCs w:val="28"/>
          <w:u w:val="single"/>
          <w:rtl w:val="0"/>
        </w:rPr>
        <w:t xml:space="preserve">Metrics (to match application method): </w:t>
      </w:r>
      <w:r w:rsidDel="00000000" w:rsidR="00000000" w:rsidRPr="00000000">
        <w:rPr>
          <w:sz w:val="28"/>
          <w:szCs w:val="28"/>
          <w:rtl w:val="0"/>
        </w:rPr>
        <w:t xml:space="preserve"> </w:t>
      </w:r>
    </w:p>
    <w:p w:rsidR="00000000" w:rsidDel="00000000" w:rsidP="00000000" w:rsidRDefault="00000000" w:rsidRPr="00000000" w14:paraId="00000088">
      <w:pPr>
        <w:spacing w:after="0" w:line="240" w:lineRule="auto"/>
        <w:rPr>
          <w:sz w:val="28"/>
          <w:szCs w:val="28"/>
        </w:rPr>
      </w:pPr>
      <w:r w:rsidDel="00000000" w:rsidR="00000000" w:rsidRPr="00000000">
        <w:rPr>
          <w:rtl w:val="0"/>
        </w:rPr>
      </w:r>
    </w:p>
    <w:p w:rsidR="00000000" w:rsidDel="00000000" w:rsidP="00000000" w:rsidRDefault="00000000" w:rsidRPr="00000000" w14:paraId="00000089">
      <w:pPr>
        <w:spacing w:after="0" w:line="240" w:lineRule="auto"/>
        <w:rPr>
          <w:sz w:val="28"/>
          <w:szCs w:val="28"/>
        </w:rPr>
      </w:pPr>
      <w:r w:rsidDel="00000000" w:rsidR="00000000" w:rsidRPr="00000000">
        <w:rPr>
          <w:sz w:val="28"/>
          <w:szCs w:val="28"/>
          <w:rtl w:val="0"/>
        </w:rPr>
        <w:t xml:space="preserve">Percent canopy cover / resprout / other:_______________________</w:t>
      </w:r>
    </w:p>
    <w:p w:rsidR="00000000" w:rsidDel="00000000" w:rsidP="00000000" w:rsidRDefault="00000000" w:rsidRPr="00000000" w14:paraId="0000008A">
      <w:pPr>
        <w:spacing w:after="0" w:line="240" w:lineRule="auto"/>
        <w:rPr>
          <w:sz w:val="28"/>
          <w:szCs w:val="28"/>
          <w:u w:val="single"/>
        </w:rPr>
      </w:pPr>
      <w:r w:rsidDel="00000000" w:rsidR="00000000" w:rsidRPr="00000000">
        <w:rPr>
          <w:rtl w:val="0"/>
        </w:rPr>
      </w:r>
    </w:p>
    <w:p w:rsidR="00000000" w:rsidDel="00000000" w:rsidP="00000000" w:rsidRDefault="00000000" w:rsidRPr="00000000" w14:paraId="0000008B">
      <w:pPr>
        <w:spacing w:after="0" w:line="240" w:lineRule="auto"/>
        <w:rPr>
          <w:b w:val="1"/>
          <w:sz w:val="28"/>
          <w:szCs w:val="28"/>
          <w:u w:val="single"/>
        </w:rPr>
      </w:pPr>
      <w:r w:rsidDel="00000000" w:rsidR="00000000" w:rsidRPr="00000000">
        <w:rPr>
          <w:rtl w:val="0"/>
        </w:rPr>
      </w:r>
    </w:p>
    <w:p w:rsidR="00000000" w:rsidDel="00000000" w:rsidP="00000000" w:rsidRDefault="00000000" w:rsidRPr="00000000" w14:paraId="0000008C">
      <w:pPr>
        <w:spacing w:after="0" w:line="240" w:lineRule="auto"/>
        <w:rPr>
          <w:b w:val="1"/>
          <w:sz w:val="28"/>
          <w:szCs w:val="28"/>
          <w:u w:val="single"/>
        </w:rPr>
      </w:pPr>
      <w:r w:rsidDel="00000000" w:rsidR="00000000" w:rsidRPr="00000000">
        <w:rPr>
          <w:rtl w:val="0"/>
        </w:rPr>
      </w:r>
    </w:p>
    <w:p w:rsidR="00000000" w:rsidDel="00000000" w:rsidP="00000000" w:rsidRDefault="00000000" w:rsidRPr="00000000" w14:paraId="0000008D">
      <w:pPr>
        <w:spacing w:after="0" w:line="240" w:lineRule="auto"/>
        <w:rPr>
          <w:b w:val="1"/>
          <w:sz w:val="28"/>
          <w:szCs w:val="28"/>
        </w:rPr>
      </w:pPr>
      <w:r w:rsidDel="00000000" w:rsidR="00000000" w:rsidRPr="00000000">
        <w:rPr>
          <w:b w:val="1"/>
          <w:sz w:val="28"/>
          <w:szCs w:val="28"/>
          <w:rtl w:val="0"/>
        </w:rPr>
        <w:t xml:space="preserve">Site selection</w:t>
      </w:r>
    </w:p>
    <w:p w:rsidR="00000000" w:rsidDel="00000000" w:rsidP="00000000" w:rsidRDefault="00000000" w:rsidRPr="00000000" w14:paraId="0000008E">
      <w:pPr>
        <w:spacing w:after="0" w:line="240" w:lineRule="auto"/>
        <w:rPr>
          <w:sz w:val="28"/>
          <w:szCs w:val="28"/>
          <w:u w:val="single"/>
        </w:rPr>
      </w:pPr>
      <w:r w:rsidDel="00000000" w:rsidR="00000000" w:rsidRPr="00000000">
        <w:rPr>
          <w:rtl w:val="0"/>
        </w:rPr>
      </w:r>
    </w:p>
    <w:p w:rsidR="00000000" w:rsidDel="00000000" w:rsidP="00000000" w:rsidRDefault="00000000" w:rsidRPr="00000000" w14:paraId="0000008F">
      <w:pPr>
        <w:spacing w:after="0" w:line="240" w:lineRule="auto"/>
        <w:rPr>
          <w:sz w:val="28"/>
          <w:szCs w:val="28"/>
        </w:rPr>
      </w:pPr>
      <w:r w:rsidDel="00000000" w:rsidR="00000000" w:rsidRPr="00000000">
        <w:rPr>
          <w:sz w:val="28"/>
          <w:szCs w:val="28"/>
          <w:u w:val="single"/>
          <w:rtl w:val="0"/>
        </w:rPr>
        <w:t xml:space="preserve">General:</w:t>
      </w:r>
      <w:r w:rsidDel="00000000" w:rsidR="00000000" w:rsidRPr="00000000">
        <w:rPr>
          <w:sz w:val="28"/>
          <w:szCs w:val="28"/>
          <w:rtl w:val="0"/>
        </w:rPr>
        <w:t xml:space="preserve"> list places/management units where target species is found, access is (relatively) easy and can be visited frequently for monitoring</w:t>
      </w:r>
    </w:p>
    <w:p w:rsidR="00000000" w:rsidDel="00000000" w:rsidP="00000000" w:rsidRDefault="00000000" w:rsidRPr="00000000" w14:paraId="00000090">
      <w:pPr>
        <w:spacing w:after="0" w:line="240" w:lineRule="auto"/>
        <w:rPr>
          <w:sz w:val="28"/>
          <w:szCs w:val="28"/>
        </w:rPr>
      </w:pPr>
      <w:r w:rsidDel="00000000" w:rsidR="00000000" w:rsidRPr="00000000">
        <w:rPr>
          <w:rtl w:val="0"/>
        </w:rPr>
      </w:r>
    </w:p>
    <w:p w:rsidR="00000000" w:rsidDel="00000000" w:rsidP="00000000" w:rsidRDefault="00000000" w:rsidRPr="00000000" w14:paraId="00000091">
      <w:pPr>
        <w:spacing w:after="0" w:line="240" w:lineRule="auto"/>
        <w:rPr>
          <w:sz w:val="28"/>
          <w:szCs w:val="28"/>
        </w:rPr>
      </w:pPr>
      <w:r w:rsidDel="00000000" w:rsidR="00000000" w:rsidRPr="00000000">
        <w:rPr>
          <w:rtl w:val="0"/>
        </w:rPr>
      </w:r>
    </w:p>
    <w:p w:rsidR="00000000" w:rsidDel="00000000" w:rsidP="00000000" w:rsidRDefault="00000000" w:rsidRPr="00000000" w14:paraId="00000092">
      <w:pPr>
        <w:spacing w:after="0" w:line="240" w:lineRule="auto"/>
        <w:rPr>
          <w:sz w:val="28"/>
          <w:szCs w:val="28"/>
        </w:rPr>
      </w:pPr>
      <w:r w:rsidDel="00000000" w:rsidR="00000000" w:rsidRPr="00000000">
        <w:rPr>
          <w:rtl w:val="0"/>
        </w:rPr>
      </w:r>
    </w:p>
    <w:p w:rsidR="00000000" w:rsidDel="00000000" w:rsidP="00000000" w:rsidRDefault="00000000" w:rsidRPr="00000000" w14:paraId="00000093">
      <w:pPr>
        <w:spacing w:after="0" w:line="240" w:lineRule="auto"/>
        <w:rPr>
          <w:sz w:val="28"/>
          <w:szCs w:val="28"/>
        </w:rPr>
      </w:pPr>
      <w:r w:rsidDel="00000000" w:rsidR="00000000" w:rsidRPr="00000000">
        <w:rPr>
          <w:rtl w:val="0"/>
        </w:rPr>
      </w:r>
    </w:p>
    <w:p w:rsidR="00000000" w:rsidDel="00000000" w:rsidP="00000000" w:rsidRDefault="00000000" w:rsidRPr="00000000" w14:paraId="00000094">
      <w:pPr>
        <w:spacing w:after="0" w:line="240" w:lineRule="auto"/>
        <w:rPr>
          <w:sz w:val="28"/>
          <w:szCs w:val="28"/>
        </w:rPr>
      </w:pPr>
      <w:r w:rsidDel="00000000" w:rsidR="00000000" w:rsidRPr="00000000">
        <w:rPr>
          <w:rtl w:val="0"/>
        </w:rPr>
      </w:r>
    </w:p>
    <w:p w:rsidR="00000000" w:rsidDel="00000000" w:rsidP="00000000" w:rsidRDefault="00000000" w:rsidRPr="00000000" w14:paraId="00000095">
      <w:pPr>
        <w:spacing w:after="0" w:line="240" w:lineRule="auto"/>
        <w:rPr>
          <w:sz w:val="28"/>
          <w:szCs w:val="28"/>
        </w:rPr>
      </w:pPr>
      <w:r w:rsidDel="00000000" w:rsidR="00000000" w:rsidRPr="00000000">
        <w:rPr>
          <w:rtl w:val="0"/>
        </w:rPr>
      </w:r>
    </w:p>
    <w:p w:rsidR="00000000" w:rsidDel="00000000" w:rsidP="00000000" w:rsidRDefault="00000000" w:rsidRPr="00000000" w14:paraId="00000096">
      <w:pPr>
        <w:spacing w:after="0" w:line="240" w:lineRule="auto"/>
        <w:rPr>
          <w:sz w:val="28"/>
          <w:szCs w:val="28"/>
          <w:u w:val="single"/>
        </w:rPr>
      </w:pPr>
      <w:r w:rsidDel="00000000" w:rsidR="00000000" w:rsidRPr="00000000">
        <w:rPr>
          <w:sz w:val="28"/>
          <w:szCs w:val="28"/>
          <w:u w:val="single"/>
          <w:rtl w:val="0"/>
        </w:rPr>
        <w:t xml:space="preserve">Specific: </w:t>
      </w:r>
    </w:p>
    <w:p w:rsidR="00000000" w:rsidDel="00000000" w:rsidP="00000000" w:rsidRDefault="00000000" w:rsidRPr="00000000" w14:paraId="00000097">
      <w:pPr>
        <w:spacing w:after="0" w:line="240" w:lineRule="auto"/>
        <w:rPr>
          <w:sz w:val="28"/>
          <w:szCs w:val="28"/>
        </w:rPr>
      </w:pPr>
      <w:r w:rsidDel="00000000" w:rsidR="00000000" w:rsidRPr="00000000">
        <w:rPr>
          <w:sz w:val="28"/>
          <w:szCs w:val="28"/>
          <w:rtl w:val="0"/>
        </w:rPr>
        <w:t xml:space="preserve">number of individuals treated / standard area </w:t>
      </w:r>
    </w:p>
    <w:p w:rsidR="00000000" w:rsidDel="00000000" w:rsidP="00000000" w:rsidRDefault="00000000" w:rsidRPr="00000000" w14:paraId="00000098">
      <w:pPr>
        <w:spacing w:after="0" w:line="240" w:lineRule="auto"/>
        <w:rPr>
          <w:sz w:val="28"/>
          <w:szCs w:val="28"/>
        </w:rPr>
      </w:pPr>
      <w:r w:rsidDel="00000000" w:rsidR="00000000" w:rsidRPr="00000000">
        <w:rPr>
          <w:rtl w:val="0"/>
        </w:rPr>
      </w:r>
    </w:p>
    <w:p w:rsidR="00000000" w:rsidDel="00000000" w:rsidP="00000000" w:rsidRDefault="00000000" w:rsidRPr="00000000" w14:paraId="00000099">
      <w:pPr>
        <w:spacing w:after="0" w:line="240" w:lineRule="auto"/>
        <w:rPr>
          <w:sz w:val="28"/>
          <w:szCs w:val="28"/>
        </w:rPr>
      </w:pPr>
      <w:r w:rsidDel="00000000" w:rsidR="00000000" w:rsidRPr="00000000">
        <w:rPr>
          <w:rtl w:val="0"/>
        </w:rPr>
      </w:r>
    </w:p>
    <w:p w:rsidR="00000000" w:rsidDel="00000000" w:rsidP="00000000" w:rsidRDefault="00000000" w:rsidRPr="00000000" w14:paraId="0000009A">
      <w:pPr>
        <w:spacing w:after="0" w:line="240" w:lineRule="auto"/>
        <w:rPr>
          <w:sz w:val="28"/>
          <w:szCs w:val="28"/>
        </w:rPr>
      </w:pPr>
      <w:r w:rsidDel="00000000" w:rsidR="00000000" w:rsidRPr="00000000">
        <w:rPr>
          <w:rtl w:val="0"/>
        </w:rPr>
      </w:r>
    </w:p>
    <w:p w:rsidR="00000000" w:rsidDel="00000000" w:rsidP="00000000" w:rsidRDefault="00000000" w:rsidRPr="00000000" w14:paraId="0000009B">
      <w:pPr>
        <w:spacing w:after="0" w:line="240" w:lineRule="auto"/>
        <w:rPr>
          <w:sz w:val="28"/>
          <w:szCs w:val="28"/>
        </w:rPr>
      </w:pPr>
      <w:r w:rsidDel="00000000" w:rsidR="00000000" w:rsidRPr="00000000">
        <w:rPr>
          <w:rtl w:val="0"/>
        </w:rPr>
      </w:r>
    </w:p>
    <w:p w:rsidR="00000000" w:rsidDel="00000000" w:rsidP="00000000" w:rsidRDefault="00000000" w:rsidRPr="00000000" w14:paraId="0000009C">
      <w:pPr>
        <w:spacing w:after="0" w:line="240" w:lineRule="auto"/>
        <w:rPr>
          <w:sz w:val="28"/>
          <w:szCs w:val="28"/>
        </w:rPr>
      </w:pPr>
      <w:r w:rsidDel="00000000" w:rsidR="00000000" w:rsidRPr="00000000">
        <w:rPr>
          <w:rtl w:val="0"/>
        </w:rPr>
      </w:r>
    </w:p>
    <w:p w:rsidR="00000000" w:rsidDel="00000000" w:rsidP="00000000" w:rsidRDefault="00000000" w:rsidRPr="00000000" w14:paraId="0000009D">
      <w:pPr>
        <w:spacing w:after="0" w:line="240" w:lineRule="auto"/>
        <w:rPr>
          <w:sz w:val="28"/>
          <w:szCs w:val="28"/>
        </w:rPr>
      </w:pPr>
      <w:r w:rsidDel="00000000" w:rsidR="00000000" w:rsidRPr="00000000">
        <w:rPr>
          <w:rtl w:val="0"/>
        </w:rPr>
      </w:r>
    </w:p>
    <w:p w:rsidR="00000000" w:rsidDel="00000000" w:rsidP="00000000" w:rsidRDefault="00000000" w:rsidRPr="00000000" w14:paraId="0000009E">
      <w:pPr>
        <w:spacing w:after="0" w:line="240" w:lineRule="auto"/>
        <w:rPr>
          <w:b w:val="1"/>
          <w:sz w:val="28"/>
          <w:szCs w:val="28"/>
        </w:rPr>
        <w:sectPr>
          <w:type w:val="nextPage"/>
          <w:pgSz w:h="15840" w:w="12240" w:orient="portrait"/>
          <w:pgMar w:bottom="1440" w:top="1440" w:left="1440" w:right="1440" w:header="720" w:footer="720"/>
        </w:sectPr>
      </w:pPr>
      <w:r w:rsidDel="00000000" w:rsidR="00000000" w:rsidRPr="00000000">
        <w:rPr>
          <w:sz w:val="28"/>
          <w:szCs w:val="28"/>
          <w:rtl w:val="0"/>
        </w:rPr>
        <w:t xml:space="preserve">number of replications per treatment:</w:t>
      </w:r>
      <w:r w:rsidDel="00000000" w:rsidR="00000000" w:rsidRPr="00000000">
        <w:rPr>
          <w:rtl w:val="0"/>
        </w:rPr>
      </w:r>
    </w:p>
    <w:p w:rsidR="00000000" w:rsidDel="00000000" w:rsidP="00000000" w:rsidRDefault="00000000" w:rsidRPr="00000000" w14:paraId="0000009F">
      <w:pPr>
        <w:jc w:val="left"/>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after="180" w:line="27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240" w:lineRule="auto"/>
    </w:pPr>
    <w:rPr>
      <w:rFonts w:ascii="Times New Roman" w:cs="Times New Roman" w:eastAsia="Times New Roman" w:hAnsi="Times New Roman"/>
      <w:b w:val="1"/>
      <w:color w:val="000000"/>
      <w:sz w:val="32"/>
      <w:szCs w:val="32"/>
    </w:rPr>
  </w:style>
  <w:style w:type="paragraph" w:styleId="Heading2">
    <w:name w:val="heading 2"/>
    <w:basedOn w:val="Normal"/>
    <w:next w:val="Normal"/>
    <w:pPr>
      <w:keepNext w:val="1"/>
      <w:keepLines w:val="1"/>
      <w:spacing w:after="120" w:before="120" w:line="240" w:lineRule="auto"/>
    </w:pPr>
    <w:rPr>
      <w:rFonts w:ascii="Times New Roman" w:cs="Times New Roman" w:eastAsia="Times New Roman" w:hAnsi="Times New Roman"/>
      <w:b w:val="1"/>
      <w:color w:val="000000"/>
      <w:sz w:val="28"/>
      <w:szCs w:val="28"/>
    </w:rPr>
  </w:style>
  <w:style w:type="paragraph" w:styleId="Heading3">
    <w:name w:val="heading 3"/>
    <w:basedOn w:val="Normal"/>
    <w:next w:val="Normal"/>
    <w:pPr>
      <w:keepNext w:val="1"/>
      <w:keepLines w:val="1"/>
      <w:spacing w:after="0" w:before="20" w:line="240" w:lineRule="auto"/>
    </w:pPr>
    <w:rPr>
      <w:rFonts w:ascii="Times New Roman" w:cs="Times New Roman" w:eastAsia="Times New Roman" w:hAnsi="Times New Roman"/>
      <w:i w:val="1"/>
      <w:color w:val="000000"/>
      <w:sz w:val="28"/>
      <w:szCs w:val="28"/>
    </w:rPr>
  </w:style>
  <w:style w:type="paragraph" w:styleId="Heading4">
    <w:name w:val="heading 4"/>
    <w:basedOn w:val="Normal"/>
    <w:next w:val="Normal"/>
    <w:pPr>
      <w:keepNext w:val="1"/>
      <w:keepLines w:val="1"/>
      <w:spacing w:after="0" w:before="200" w:lineRule="auto"/>
    </w:pPr>
    <w:rPr>
      <w:rFonts w:ascii="Times New Roman" w:cs="Times New Roman" w:eastAsia="Times New Roman" w:hAnsi="Times New Roman"/>
      <w:b w:val="1"/>
      <w:color w:val="262626"/>
      <w:sz w:val="24"/>
      <w:szCs w:val="24"/>
    </w:rPr>
  </w:style>
  <w:style w:type="paragraph" w:styleId="Heading5">
    <w:name w:val="heading 5"/>
    <w:basedOn w:val="Normal"/>
    <w:next w:val="Normal"/>
    <w:pPr>
      <w:keepNext w:val="1"/>
      <w:keepLines w:val="1"/>
      <w:spacing w:after="0" w:before="200" w:lineRule="auto"/>
    </w:pPr>
    <w:rPr>
      <w:rFonts w:ascii="Times New Roman" w:cs="Times New Roman" w:eastAsia="Times New Roman" w:hAnsi="Times New Roman"/>
      <w:i w:val="1"/>
      <w:color w:val="000000"/>
      <w:sz w:val="24"/>
      <w:szCs w:val="24"/>
    </w:rPr>
  </w:style>
  <w:style w:type="paragraph" w:styleId="Heading6">
    <w:name w:val="heading 6"/>
    <w:basedOn w:val="Normal"/>
    <w:next w:val="Normal"/>
    <w:pPr>
      <w:keepNext w:val="1"/>
      <w:keepLines w:val="1"/>
      <w:spacing w:after="0" w:before="200" w:lineRule="auto"/>
    </w:pPr>
    <w:rPr>
      <w:rFonts w:ascii="Times New Roman" w:cs="Times New Roman" w:eastAsia="Times New Roman" w:hAnsi="Times New Roman"/>
      <w:color w:val="000000"/>
      <w:u w:val="single"/>
    </w:rPr>
  </w:style>
  <w:style w:type="paragraph" w:styleId="Title">
    <w:name w:val="Title"/>
    <w:basedOn w:val="Normal"/>
    <w:next w:val="Normal"/>
    <w:pPr>
      <w:spacing w:after="120" w:line="240" w:lineRule="auto"/>
    </w:pPr>
    <w:rPr>
      <w:rFonts w:ascii="Times New Roman" w:cs="Times New Roman" w:eastAsia="Times New Roman" w:hAnsi="Times New Roman"/>
      <w:color w:val="0e284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240" w:lineRule="auto"/>
    </w:pPr>
    <w:rPr>
      <w:rFonts w:ascii="Times New Roman" w:cs="Times New Roman" w:eastAsia="Times New Roman" w:hAnsi="Times New Roman"/>
      <w:b w:val="1"/>
      <w:color w:val="000000"/>
      <w:sz w:val="32"/>
      <w:szCs w:val="32"/>
    </w:rPr>
  </w:style>
  <w:style w:type="paragraph" w:styleId="Heading2">
    <w:name w:val="heading 2"/>
    <w:basedOn w:val="Normal"/>
    <w:next w:val="Normal"/>
    <w:pPr>
      <w:keepNext w:val="1"/>
      <w:keepLines w:val="1"/>
      <w:spacing w:after="120" w:before="120" w:line="240" w:lineRule="auto"/>
    </w:pPr>
    <w:rPr>
      <w:rFonts w:ascii="Times New Roman" w:cs="Times New Roman" w:eastAsia="Times New Roman" w:hAnsi="Times New Roman"/>
      <w:b w:val="1"/>
      <w:color w:val="000000"/>
      <w:sz w:val="28"/>
      <w:szCs w:val="28"/>
    </w:rPr>
  </w:style>
  <w:style w:type="paragraph" w:styleId="Heading3">
    <w:name w:val="heading 3"/>
    <w:basedOn w:val="Normal"/>
    <w:next w:val="Normal"/>
    <w:pPr>
      <w:keepNext w:val="1"/>
      <w:keepLines w:val="1"/>
      <w:spacing w:after="0" w:before="20" w:line="240" w:lineRule="auto"/>
    </w:pPr>
    <w:rPr>
      <w:rFonts w:ascii="Times New Roman" w:cs="Times New Roman" w:eastAsia="Times New Roman" w:hAnsi="Times New Roman"/>
      <w:i w:val="1"/>
      <w:color w:val="000000"/>
      <w:sz w:val="28"/>
      <w:szCs w:val="28"/>
    </w:rPr>
  </w:style>
  <w:style w:type="paragraph" w:styleId="Heading4">
    <w:name w:val="heading 4"/>
    <w:basedOn w:val="Normal"/>
    <w:next w:val="Normal"/>
    <w:pPr>
      <w:keepNext w:val="1"/>
      <w:keepLines w:val="1"/>
      <w:spacing w:after="0" w:before="200" w:lineRule="auto"/>
    </w:pPr>
    <w:rPr>
      <w:rFonts w:ascii="Times New Roman" w:cs="Times New Roman" w:eastAsia="Times New Roman" w:hAnsi="Times New Roman"/>
      <w:b w:val="1"/>
      <w:color w:val="262626"/>
      <w:sz w:val="24"/>
      <w:szCs w:val="24"/>
    </w:rPr>
  </w:style>
  <w:style w:type="paragraph" w:styleId="Heading5">
    <w:name w:val="heading 5"/>
    <w:basedOn w:val="Normal"/>
    <w:next w:val="Normal"/>
    <w:pPr>
      <w:keepNext w:val="1"/>
      <w:keepLines w:val="1"/>
      <w:spacing w:after="0" w:before="200" w:lineRule="auto"/>
    </w:pPr>
    <w:rPr>
      <w:rFonts w:ascii="Times New Roman" w:cs="Times New Roman" w:eastAsia="Times New Roman" w:hAnsi="Times New Roman"/>
      <w:i w:val="1"/>
      <w:color w:val="000000"/>
      <w:sz w:val="24"/>
      <w:szCs w:val="24"/>
    </w:rPr>
  </w:style>
  <w:style w:type="paragraph" w:styleId="Heading6">
    <w:name w:val="heading 6"/>
    <w:basedOn w:val="Normal"/>
    <w:next w:val="Normal"/>
    <w:pPr>
      <w:keepNext w:val="1"/>
      <w:keepLines w:val="1"/>
      <w:spacing w:after="0" w:before="200" w:lineRule="auto"/>
    </w:pPr>
    <w:rPr>
      <w:rFonts w:ascii="Times New Roman" w:cs="Times New Roman" w:eastAsia="Times New Roman" w:hAnsi="Times New Roman"/>
      <w:color w:val="000000"/>
      <w:u w:val="single"/>
    </w:rPr>
  </w:style>
  <w:style w:type="paragraph" w:styleId="Title">
    <w:name w:val="Title"/>
    <w:basedOn w:val="Normal"/>
    <w:next w:val="Normal"/>
    <w:pPr>
      <w:spacing w:after="120" w:line="240" w:lineRule="auto"/>
    </w:pPr>
    <w:rPr>
      <w:rFonts w:ascii="Times New Roman" w:cs="Times New Roman" w:eastAsia="Times New Roman" w:hAnsi="Times New Roman"/>
      <w:color w:val="0e2841"/>
      <w:sz w:val="72"/>
      <w:szCs w:val="72"/>
    </w:rPr>
  </w:style>
  <w:style w:type="paragraph" w:styleId="Normal" w:default="1">
    <w:name w:val="Normal"/>
    <w:qFormat w:val="1"/>
    <w:rsid w:val="00C15EF9"/>
    <w:pPr>
      <w:spacing w:after="180" w:line="274" w:lineRule="auto"/>
    </w:pPr>
  </w:style>
  <w:style w:type="paragraph" w:styleId="Heading1">
    <w:name w:val="heading 1"/>
    <w:basedOn w:val="Normal"/>
    <w:next w:val="Normal"/>
    <w:link w:val="Heading1Char"/>
    <w:uiPriority w:val="9"/>
    <w:qFormat w:val="1"/>
    <w:rsid w:val="00542094"/>
    <w:pPr>
      <w:keepNext w:val="1"/>
      <w:keepLines w:val="1"/>
      <w:spacing w:after="120" w:before="360" w:line="240" w:lineRule="auto"/>
      <w:outlineLvl w:val="0"/>
    </w:pPr>
    <w:rPr>
      <w:rFonts w:asciiTheme="majorHAnsi" w:cstheme="majorBidi" w:eastAsiaTheme="majorEastAsia" w:hAnsiTheme="majorHAnsi"/>
      <w:b w:val="1"/>
      <w:bCs w:val="1"/>
      <w:color w:val="000000" w:themeColor="text1"/>
      <w:sz w:val="32"/>
      <w:szCs w:val="28"/>
    </w:rPr>
  </w:style>
  <w:style w:type="paragraph" w:styleId="Heading2">
    <w:name w:val="heading 2"/>
    <w:basedOn w:val="Normal"/>
    <w:next w:val="Normal"/>
    <w:link w:val="Heading2Char"/>
    <w:uiPriority w:val="9"/>
    <w:unhideWhenUsed w:val="1"/>
    <w:qFormat w:val="1"/>
    <w:rsid w:val="00542094"/>
    <w:pPr>
      <w:keepNext w:val="1"/>
      <w:keepLines w:val="1"/>
      <w:spacing w:after="120" w:before="120" w:line="240" w:lineRule="auto"/>
      <w:outlineLvl w:val="1"/>
    </w:pPr>
    <w:rPr>
      <w:rFonts w:asciiTheme="majorHAnsi" w:cstheme="majorBidi" w:eastAsiaTheme="majorEastAsia" w:hAnsiTheme="majorHAnsi"/>
      <w:b w:val="1"/>
      <w:bCs w:val="1"/>
      <w:color w:val="000000" w:themeColor="text1"/>
      <w:sz w:val="28"/>
      <w:szCs w:val="26"/>
    </w:rPr>
  </w:style>
  <w:style w:type="paragraph" w:styleId="Heading3">
    <w:name w:val="heading 3"/>
    <w:basedOn w:val="Normal"/>
    <w:next w:val="Normal"/>
    <w:link w:val="Heading3Char"/>
    <w:uiPriority w:val="9"/>
    <w:unhideWhenUsed w:val="1"/>
    <w:qFormat w:val="1"/>
    <w:rsid w:val="00542094"/>
    <w:pPr>
      <w:keepNext w:val="1"/>
      <w:keepLines w:val="1"/>
      <w:spacing w:after="0" w:before="20" w:line="240" w:lineRule="auto"/>
      <w:outlineLvl w:val="2"/>
    </w:pPr>
    <w:rPr>
      <w:rFonts w:ascii="Times New Roman" w:hAnsi="Times New Roman" w:cstheme="majorBidi" w:eastAsiaTheme="majorEastAsia"/>
      <w:bCs w:val="1"/>
      <w:i w:val="1"/>
      <w:color w:val="000000" w:themeColor="text1"/>
      <w:sz w:val="28"/>
    </w:rPr>
  </w:style>
  <w:style w:type="paragraph" w:styleId="Heading4">
    <w:name w:val="heading 4"/>
    <w:basedOn w:val="Normal"/>
    <w:next w:val="Normal"/>
    <w:link w:val="Heading4Char"/>
    <w:uiPriority w:val="9"/>
    <w:unhideWhenUsed w:val="1"/>
    <w:qFormat w:val="1"/>
    <w:rsid w:val="00542094"/>
    <w:pPr>
      <w:keepNext w:val="1"/>
      <w:keepLines w:val="1"/>
      <w:spacing w:after="0" w:before="200"/>
      <w:outlineLvl w:val="3"/>
    </w:pPr>
    <w:rPr>
      <w:rFonts w:asciiTheme="majorHAnsi" w:cstheme="majorBidi" w:eastAsiaTheme="majorEastAsia" w:hAnsiTheme="majorHAnsi"/>
      <w:b w:val="1"/>
      <w:bCs w:val="1"/>
      <w:iCs w:val="1"/>
      <w:color w:val="262626" w:themeColor="text1" w:themeTint="0000D9"/>
      <w:sz w:val="24"/>
    </w:rPr>
  </w:style>
  <w:style w:type="paragraph" w:styleId="Heading5">
    <w:name w:val="heading 5"/>
    <w:basedOn w:val="Normal"/>
    <w:next w:val="Normal"/>
    <w:link w:val="Heading5Char"/>
    <w:uiPriority w:val="9"/>
    <w:unhideWhenUsed w:val="1"/>
    <w:qFormat w:val="1"/>
    <w:rsid w:val="00542094"/>
    <w:pPr>
      <w:keepNext w:val="1"/>
      <w:keepLines w:val="1"/>
      <w:spacing w:after="0" w:before="200"/>
      <w:outlineLvl w:val="4"/>
    </w:pPr>
    <w:rPr>
      <w:rFonts w:asciiTheme="majorHAnsi" w:cstheme="majorBidi" w:eastAsiaTheme="majorEastAsia" w:hAnsiTheme="majorHAnsi"/>
      <w:i w:val="1"/>
      <w:color w:val="000000"/>
      <w:sz w:val="24"/>
    </w:rPr>
  </w:style>
  <w:style w:type="paragraph" w:styleId="Heading6">
    <w:name w:val="heading 6"/>
    <w:basedOn w:val="Normal"/>
    <w:next w:val="Normal"/>
    <w:link w:val="Heading6Char"/>
    <w:uiPriority w:val="9"/>
    <w:unhideWhenUsed w:val="1"/>
    <w:qFormat w:val="1"/>
    <w:rsid w:val="00542094"/>
    <w:pPr>
      <w:keepNext w:val="1"/>
      <w:keepLines w:val="1"/>
      <w:spacing w:after="0" w:before="200"/>
      <w:outlineLvl w:val="5"/>
    </w:pPr>
    <w:rPr>
      <w:rFonts w:asciiTheme="majorHAnsi" w:cstheme="majorBidi" w:eastAsiaTheme="majorEastAsia" w:hAnsiTheme="majorHAnsi"/>
      <w:iCs w:val="1"/>
      <w:color w:val="000000" w:themeColor="text1"/>
      <w:u w:val="single"/>
    </w:rPr>
  </w:style>
  <w:style w:type="paragraph" w:styleId="Heading7">
    <w:name w:val="heading 7"/>
    <w:basedOn w:val="Normal"/>
    <w:next w:val="Normal"/>
    <w:link w:val="Heading7Char"/>
    <w:uiPriority w:val="9"/>
    <w:semiHidden w:val="1"/>
    <w:unhideWhenUsed w:val="1"/>
    <w:qFormat w:val="1"/>
    <w:rsid w:val="00542094"/>
    <w:pPr>
      <w:keepNext w:val="1"/>
      <w:keepLines w:val="1"/>
      <w:spacing w:after="0" w:before="200"/>
      <w:outlineLvl w:val="6"/>
    </w:pPr>
    <w:rPr>
      <w:rFonts w:asciiTheme="majorHAnsi" w:cstheme="majorBidi" w:eastAsiaTheme="majorEastAsia" w:hAnsiTheme="majorHAnsi"/>
      <w:i w:val="1"/>
      <w:iCs w:val="1"/>
      <w:color w:val="000000" w:themeColor="text1"/>
      <w:u w:val="single"/>
    </w:rPr>
  </w:style>
  <w:style w:type="paragraph" w:styleId="Heading8">
    <w:name w:val="heading 8"/>
    <w:basedOn w:val="Normal"/>
    <w:next w:val="Normal"/>
    <w:link w:val="Heading8Char"/>
    <w:uiPriority w:val="9"/>
    <w:semiHidden w:val="1"/>
    <w:unhideWhenUsed w:val="1"/>
    <w:qFormat w:val="1"/>
    <w:rsid w:val="00C15EF9"/>
    <w:pPr>
      <w:keepNext w:val="1"/>
      <w:keepLines w:val="1"/>
      <w:spacing w:after="0" w:before="200"/>
      <w:outlineLvl w:val="7"/>
    </w:pPr>
    <w:rPr>
      <w:rFonts w:asciiTheme="majorHAnsi" w:cstheme="majorBidi" w:eastAsiaTheme="majorEastAsia" w:hAnsiTheme="majorHAnsi"/>
      <w:color w:val="000000"/>
      <w:sz w:val="20"/>
      <w:szCs w:val="20"/>
    </w:rPr>
  </w:style>
  <w:style w:type="paragraph" w:styleId="Heading9">
    <w:name w:val="heading 9"/>
    <w:basedOn w:val="Normal"/>
    <w:next w:val="Normal"/>
    <w:link w:val="Heading9Char"/>
    <w:uiPriority w:val="9"/>
    <w:semiHidden w:val="1"/>
    <w:unhideWhenUsed w:val="1"/>
    <w:qFormat w:val="1"/>
    <w:rsid w:val="00C15EF9"/>
    <w:pPr>
      <w:keepNext w:val="1"/>
      <w:keepLines w:val="1"/>
      <w:spacing w:after="0" w:before="200"/>
      <w:outlineLvl w:val="8"/>
    </w:pPr>
    <w:rPr>
      <w:rFonts w:asciiTheme="majorHAnsi" w:cstheme="majorBidi" w:eastAsiaTheme="majorEastAsia" w:hAnsiTheme="majorHAnsi"/>
      <w:i w:val="1"/>
      <w:iCs w:val="1"/>
      <w:color w:val="000000"/>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PersonalName" w:customStyle="1">
    <w:name w:val="Personal Name"/>
    <w:basedOn w:val="Title"/>
    <w:qFormat w:val="1"/>
    <w:rsid w:val="00C15EF9"/>
    <w:rPr>
      <w:b w:val="1"/>
      <w:caps w:val="1"/>
      <w:color w:val="000000"/>
      <w:sz w:val="28"/>
      <w:szCs w:val="28"/>
    </w:rPr>
  </w:style>
  <w:style w:type="paragraph" w:styleId="Title">
    <w:name w:val="Title"/>
    <w:basedOn w:val="Normal"/>
    <w:next w:val="Normal"/>
    <w:link w:val="TitleChar"/>
    <w:uiPriority w:val="10"/>
    <w:qFormat w:val="1"/>
    <w:rsid w:val="00C15EF9"/>
    <w:pPr>
      <w:spacing w:after="120" w:line="240" w:lineRule="auto"/>
      <w:contextualSpacing w:val="1"/>
    </w:pPr>
    <w:rPr>
      <w:rFonts w:asciiTheme="majorHAnsi" w:cstheme="majorBidi" w:eastAsiaTheme="majorEastAsia" w:hAnsiTheme="majorHAnsi"/>
      <w:color w:val="0e2841" w:themeColor="text2"/>
      <w:spacing w:val="30"/>
      <w:kern w:val="28"/>
      <w:sz w:val="72"/>
      <w:szCs w:val="52"/>
    </w:rPr>
  </w:style>
  <w:style w:type="character" w:styleId="TitleChar" w:customStyle="1">
    <w:name w:val="Title Char"/>
    <w:basedOn w:val="DefaultParagraphFont"/>
    <w:link w:val="Title"/>
    <w:uiPriority w:val="10"/>
    <w:rsid w:val="00C15EF9"/>
    <w:rPr>
      <w:rFonts w:asciiTheme="majorHAnsi" w:cstheme="majorBidi" w:eastAsiaTheme="majorEastAsia" w:hAnsiTheme="majorHAnsi"/>
      <w:color w:val="0e2841" w:themeColor="text2"/>
      <w:spacing w:val="30"/>
      <w:kern w:val="28"/>
      <w:sz w:val="72"/>
      <w:szCs w:val="52"/>
    </w:rPr>
  </w:style>
  <w:style w:type="character" w:styleId="Heading1Char" w:customStyle="1">
    <w:name w:val="Heading 1 Char"/>
    <w:basedOn w:val="DefaultParagraphFont"/>
    <w:link w:val="Heading1"/>
    <w:uiPriority w:val="9"/>
    <w:rsid w:val="00542094"/>
    <w:rPr>
      <w:rFonts w:asciiTheme="majorHAnsi" w:cstheme="majorBidi" w:eastAsiaTheme="majorEastAsia" w:hAnsiTheme="majorHAnsi"/>
      <w:b w:val="1"/>
      <w:bCs w:val="1"/>
      <w:color w:val="000000" w:themeColor="text1"/>
      <w:sz w:val="32"/>
      <w:szCs w:val="28"/>
    </w:rPr>
  </w:style>
  <w:style w:type="character" w:styleId="Heading2Char" w:customStyle="1">
    <w:name w:val="Heading 2 Char"/>
    <w:basedOn w:val="DefaultParagraphFont"/>
    <w:link w:val="Heading2"/>
    <w:uiPriority w:val="9"/>
    <w:rsid w:val="00542094"/>
    <w:rPr>
      <w:rFonts w:asciiTheme="majorHAnsi" w:cstheme="majorBidi" w:eastAsiaTheme="majorEastAsia" w:hAnsiTheme="majorHAnsi"/>
      <w:b w:val="1"/>
      <w:bCs w:val="1"/>
      <w:color w:val="000000" w:themeColor="text1"/>
      <w:sz w:val="28"/>
      <w:szCs w:val="26"/>
    </w:rPr>
  </w:style>
  <w:style w:type="character" w:styleId="Heading3Char" w:customStyle="1">
    <w:name w:val="Heading 3 Char"/>
    <w:basedOn w:val="DefaultParagraphFont"/>
    <w:link w:val="Heading3"/>
    <w:uiPriority w:val="9"/>
    <w:rsid w:val="00542094"/>
    <w:rPr>
      <w:rFonts w:ascii="Times New Roman" w:hAnsi="Times New Roman" w:cstheme="majorBidi" w:eastAsiaTheme="majorEastAsia"/>
      <w:bCs w:val="1"/>
      <w:i w:val="1"/>
      <w:color w:val="000000" w:themeColor="text1"/>
      <w:sz w:val="28"/>
    </w:rPr>
  </w:style>
  <w:style w:type="character" w:styleId="Heading4Char" w:customStyle="1">
    <w:name w:val="Heading 4 Char"/>
    <w:basedOn w:val="DefaultParagraphFont"/>
    <w:link w:val="Heading4"/>
    <w:uiPriority w:val="9"/>
    <w:rsid w:val="00542094"/>
    <w:rPr>
      <w:rFonts w:asciiTheme="majorHAnsi" w:cstheme="majorBidi" w:eastAsiaTheme="majorEastAsia" w:hAnsiTheme="majorHAnsi"/>
      <w:b w:val="1"/>
      <w:bCs w:val="1"/>
      <w:iCs w:val="1"/>
      <w:color w:val="262626" w:themeColor="text1" w:themeTint="0000D9"/>
      <w:sz w:val="24"/>
    </w:rPr>
  </w:style>
  <w:style w:type="character" w:styleId="Heading5Char" w:customStyle="1">
    <w:name w:val="Heading 5 Char"/>
    <w:basedOn w:val="DefaultParagraphFont"/>
    <w:link w:val="Heading5"/>
    <w:uiPriority w:val="9"/>
    <w:rsid w:val="00542094"/>
    <w:rPr>
      <w:rFonts w:asciiTheme="majorHAnsi" w:cstheme="majorBidi" w:eastAsiaTheme="majorEastAsia" w:hAnsiTheme="majorHAnsi"/>
      <w:i w:val="1"/>
      <w:color w:val="000000"/>
      <w:sz w:val="24"/>
    </w:rPr>
  </w:style>
  <w:style w:type="character" w:styleId="Heading6Char" w:customStyle="1">
    <w:name w:val="Heading 6 Char"/>
    <w:basedOn w:val="DefaultParagraphFont"/>
    <w:link w:val="Heading6"/>
    <w:uiPriority w:val="9"/>
    <w:rsid w:val="00542094"/>
    <w:rPr>
      <w:rFonts w:asciiTheme="majorHAnsi" w:cstheme="majorBidi" w:eastAsiaTheme="majorEastAsia" w:hAnsiTheme="majorHAnsi"/>
      <w:iCs w:val="1"/>
      <w:color w:val="000000" w:themeColor="text1"/>
      <w:u w:val="single"/>
    </w:rPr>
  </w:style>
  <w:style w:type="character" w:styleId="Heading7Char" w:customStyle="1">
    <w:name w:val="Heading 7 Char"/>
    <w:basedOn w:val="DefaultParagraphFont"/>
    <w:link w:val="Heading7"/>
    <w:uiPriority w:val="9"/>
    <w:semiHidden w:val="1"/>
    <w:rsid w:val="00542094"/>
    <w:rPr>
      <w:rFonts w:asciiTheme="majorHAnsi" w:cstheme="majorBidi" w:eastAsiaTheme="majorEastAsia" w:hAnsiTheme="majorHAnsi"/>
      <w:i w:val="1"/>
      <w:iCs w:val="1"/>
      <w:color w:val="000000" w:themeColor="text1"/>
      <w:u w:val="single"/>
    </w:rPr>
  </w:style>
  <w:style w:type="character" w:styleId="Heading8Char" w:customStyle="1">
    <w:name w:val="Heading 8 Char"/>
    <w:basedOn w:val="DefaultParagraphFont"/>
    <w:link w:val="Heading8"/>
    <w:uiPriority w:val="9"/>
    <w:semiHidden w:val="1"/>
    <w:rsid w:val="00C15EF9"/>
    <w:rPr>
      <w:rFonts w:asciiTheme="majorHAnsi" w:cstheme="majorBidi" w:eastAsiaTheme="majorEastAsia" w:hAnsiTheme="majorHAnsi"/>
      <w:color w:val="000000"/>
      <w:sz w:val="20"/>
      <w:szCs w:val="20"/>
    </w:rPr>
  </w:style>
  <w:style w:type="character" w:styleId="Heading9Char" w:customStyle="1">
    <w:name w:val="Heading 9 Char"/>
    <w:basedOn w:val="DefaultParagraphFont"/>
    <w:link w:val="Heading9"/>
    <w:uiPriority w:val="9"/>
    <w:semiHidden w:val="1"/>
    <w:rsid w:val="00C15EF9"/>
    <w:rPr>
      <w:rFonts w:asciiTheme="majorHAnsi" w:cstheme="majorBidi" w:eastAsiaTheme="majorEastAsia" w:hAnsiTheme="majorHAnsi"/>
      <w:i w:val="1"/>
      <w:iCs w:val="1"/>
      <w:color w:val="000000"/>
      <w:sz w:val="20"/>
      <w:szCs w:val="20"/>
    </w:rPr>
  </w:style>
  <w:style w:type="paragraph" w:styleId="Caption">
    <w:name w:val="caption"/>
    <w:basedOn w:val="Normal"/>
    <w:next w:val="Normal"/>
    <w:uiPriority w:val="35"/>
    <w:semiHidden w:val="1"/>
    <w:unhideWhenUsed w:val="1"/>
    <w:qFormat w:val="1"/>
    <w:rsid w:val="00C15EF9"/>
    <w:pPr>
      <w:spacing w:line="240" w:lineRule="auto"/>
    </w:pPr>
    <w:rPr>
      <w:rFonts w:eastAsiaTheme="minorEastAsia"/>
      <w:b w:val="1"/>
      <w:bCs w:val="1"/>
      <w:smallCaps w:val="1"/>
      <w:color w:val="0e2841" w:themeColor="text2"/>
      <w:spacing w:val="6"/>
      <w:szCs w:val="18"/>
    </w:rPr>
  </w:style>
  <w:style w:type="paragraph" w:styleId="Subtitle">
    <w:name w:val="Subtitle"/>
    <w:basedOn w:val="Normal"/>
    <w:next w:val="Normal"/>
    <w:link w:val="SubtitleChar"/>
    <w:uiPriority w:val="11"/>
    <w:qFormat w:val="1"/>
    <w:rsid w:val="00C15EF9"/>
    <w:pPr>
      <w:numPr>
        <w:ilvl w:val="1"/>
      </w:numPr>
    </w:pPr>
    <w:rPr>
      <w:rFonts w:cstheme="majorBidi" w:eastAsiaTheme="majorEastAsia"/>
      <w:iCs w:val="1"/>
      <w:color w:val="153d63" w:themeColor="text2" w:themeTint="0000E6"/>
      <w:sz w:val="32"/>
      <w:szCs w:val="24"/>
    </w:rPr>
  </w:style>
  <w:style w:type="character" w:styleId="SubtitleChar" w:customStyle="1">
    <w:name w:val="Subtitle Char"/>
    <w:basedOn w:val="DefaultParagraphFont"/>
    <w:link w:val="Subtitle"/>
    <w:uiPriority w:val="11"/>
    <w:rsid w:val="00C15EF9"/>
    <w:rPr>
      <w:rFonts w:cstheme="majorBidi" w:eastAsiaTheme="majorEastAsia"/>
      <w:iCs w:val="1"/>
      <w:color w:val="153d63" w:themeColor="text2" w:themeTint="0000E6"/>
      <w:sz w:val="32"/>
      <w:szCs w:val="24"/>
    </w:rPr>
  </w:style>
  <w:style w:type="character" w:styleId="Strong">
    <w:name w:val="Strong"/>
    <w:basedOn w:val="DefaultParagraphFont"/>
    <w:uiPriority w:val="22"/>
    <w:qFormat w:val="1"/>
    <w:rsid w:val="00C15EF9"/>
    <w:rPr>
      <w:b w:val="1"/>
      <w:bCs w:val="1"/>
      <w:color w:val="153d63" w:themeColor="text2" w:themeTint="0000E6"/>
    </w:rPr>
  </w:style>
  <w:style w:type="character" w:styleId="Emphasis">
    <w:name w:val="Emphasis"/>
    <w:basedOn w:val="DefaultParagraphFont"/>
    <w:uiPriority w:val="20"/>
    <w:qFormat w:val="1"/>
    <w:rsid w:val="00C15EF9"/>
    <w:rPr>
      <w:b w:val="0"/>
      <w:i w:val="1"/>
      <w:iCs w:val="1"/>
      <w:color w:val="0e2841" w:themeColor="text2"/>
    </w:rPr>
  </w:style>
  <w:style w:type="paragraph" w:styleId="NoSpacing">
    <w:name w:val="No Spacing"/>
    <w:link w:val="NoSpacingChar"/>
    <w:uiPriority w:val="1"/>
    <w:qFormat w:val="1"/>
    <w:rsid w:val="00C15EF9"/>
    <w:pPr>
      <w:spacing w:after="0" w:line="240" w:lineRule="auto"/>
    </w:pPr>
  </w:style>
  <w:style w:type="character" w:styleId="NoSpacingChar" w:customStyle="1">
    <w:name w:val="No Spacing Char"/>
    <w:basedOn w:val="DefaultParagraphFont"/>
    <w:link w:val="NoSpacing"/>
    <w:uiPriority w:val="1"/>
    <w:rsid w:val="00C15EF9"/>
  </w:style>
  <w:style w:type="paragraph" w:styleId="ListParagraph">
    <w:name w:val="List Paragraph"/>
    <w:basedOn w:val="Normal"/>
    <w:uiPriority w:val="34"/>
    <w:qFormat w:val="1"/>
    <w:rsid w:val="00C15EF9"/>
    <w:pPr>
      <w:spacing w:line="240" w:lineRule="auto"/>
      <w:ind w:left="720" w:hanging="288"/>
      <w:contextualSpacing w:val="1"/>
    </w:pPr>
    <w:rPr>
      <w:color w:val="0e2841" w:themeColor="text2"/>
    </w:rPr>
  </w:style>
  <w:style w:type="paragraph" w:styleId="Quote">
    <w:name w:val="Quote"/>
    <w:basedOn w:val="Normal"/>
    <w:next w:val="Normal"/>
    <w:link w:val="QuoteChar"/>
    <w:uiPriority w:val="29"/>
    <w:qFormat w:val="1"/>
    <w:rsid w:val="00C15EF9"/>
    <w:pPr>
      <w:pBdr>
        <w:left w:color="156082" w:space="13" w:sz="48" w:themeColor="accent1" w:val="single"/>
      </w:pBdr>
      <w:spacing w:after="0" w:line="360" w:lineRule="auto"/>
    </w:pPr>
    <w:rPr>
      <w:rFonts w:asciiTheme="majorHAnsi" w:eastAsiaTheme="minorEastAsia" w:hAnsiTheme="majorHAnsi"/>
      <w:b w:val="1"/>
      <w:i w:val="1"/>
      <w:iCs w:val="1"/>
      <w:color w:val="156082" w:themeColor="accent1"/>
      <w:sz w:val="24"/>
    </w:rPr>
  </w:style>
  <w:style w:type="character" w:styleId="QuoteChar" w:customStyle="1">
    <w:name w:val="Quote Char"/>
    <w:basedOn w:val="DefaultParagraphFont"/>
    <w:link w:val="Quote"/>
    <w:uiPriority w:val="29"/>
    <w:rsid w:val="00C15EF9"/>
    <w:rPr>
      <w:rFonts w:asciiTheme="majorHAnsi" w:eastAsiaTheme="minorEastAsia" w:hAnsiTheme="majorHAnsi"/>
      <w:b w:val="1"/>
      <w:i w:val="1"/>
      <w:iCs w:val="1"/>
      <w:color w:val="156082" w:themeColor="accent1"/>
      <w:sz w:val="24"/>
    </w:rPr>
  </w:style>
  <w:style w:type="paragraph" w:styleId="IntenseQuote">
    <w:name w:val="Intense Quote"/>
    <w:basedOn w:val="Normal"/>
    <w:next w:val="Normal"/>
    <w:link w:val="IntenseQuoteChar"/>
    <w:uiPriority w:val="30"/>
    <w:qFormat w:val="1"/>
    <w:rsid w:val="00C15EF9"/>
    <w:pPr>
      <w:pBdr>
        <w:left w:color="e97132" w:space="13" w:sz="48" w:themeColor="accent2" w:val="single"/>
      </w:pBdr>
      <w:spacing w:after="120" w:before="240" w:line="300" w:lineRule="auto"/>
    </w:pPr>
    <w:rPr>
      <w:rFonts w:eastAsiaTheme="minorEastAsia"/>
      <w:b w:val="1"/>
      <w:bCs w:val="1"/>
      <w:i w:val="1"/>
      <w:iCs w:val="1"/>
      <w:color w:val="e97132" w:themeColor="accent2"/>
      <w:sz w:val="26"/>
    </w:rPr>
  </w:style>
  <w:style w:type="character" w:styleId="IntenseQuoteChar" w:customStyle="1">
    <w:name w:val="Intense Quote Char"/>
    <w:basedOn w:val="DefaultParagraphFont"/>
    <w:link w:val="IntenseQuote"/>
    <w:uiPriority w:val="30"/>
    <w:rsid w:val="00C15EF9"/>
    <w:rPr>
      <w:rFonts w:eastAsiaTheme="minorEastAsia"/>
      <w:b w:val="1"/>
      <w:bCs w:val="1"/>
      <w:i w:val="1"/>
      <w:iCs w:val="1"/>
      <w:color w:val="e97132" w:themeColor="accent2"/>
      <w:sz w:val="26"/>
    </w:rPr>
  </w:style>
  <w:style w:type="character" w:styleId="SubtleEmphasis">
    <w:name w:val="Subtle Emphasis"/>
    <w:basedOn w:val="DefaultParagraphFont"/>
    <w:uiPriority w:val="19"/>
    <w:qFormat w:val="1"/>
    <w:rsid w:val="00C15EF9"/>
    <w:rPr>
      <w:i w:val="1"/>
      <w:iCs w:val="1"/>
      <w:color w:val="000000"/>
    </w:rPr>
  </w:style>
  <w:style w:type="character" w:styleId="IntenseEmphasis">
    <w:name w:val="Intense Emphasis"/>
    <w:basedOn w:val="DefaultParagraphFont"/>
    <w:uiPriority w:val="21"/>
    <w:qFormat w:val="1"/>
    <w:rsid w:val="00C15EF9"/>
    <w:rPr>
      <w:b w:val="1"/>
      <w:bCs w:val="1"/>
      <w:i w:val="1"/>
      <w:iCs w:val="1"/>
      <w:color w:val="0e2841" w:themeColor="text2"/>
    </w:rPr>
  </w:style>
  <w:style w:type="character" w:styleId="SubtleReference">
    <w:name w:val="Subtle Reference"/>
    <w:basedOn w:val="DefaultParagraphFont"/>
    <w:uiPriority w:val="31"/>
    <w:qFormat w:val="1"/>
    <w:rsid w:val="00C15EF9"/>
    <w:rPr>
      <w:smallCaps w:val="1"/>
      <w:color w:val="000000"/>
      <w:u w:val="single"/>
    </w:rPr>
  </w:style>
  <w:style w:type="character" w:styleId="IntenseReference">
    <w:name w:val="Intense Reference"/>
    <w:basedOn w:val="DefaultParagraphFont"/>
    <w:uiPriority w:val="32"/>
    <w:qFormat w:val="1"/>
    <w:rsid w:val="00C15EF9"/>
    <w:rPr>
      <w:rFonts w:asciiTheme="minorHAnsi" w:hAnsiTheme="minorHAnsi"/>
      <w:b w:val="1"/>
      <w:bCs w:val="1"/>
      <w:smallCaps w:val="1"/>
      <w:color w:val="0e2841" w:themeColor="text2"/>
      <w:spacing w:val="5"/>
      <w:sz w:val="22"/>
      <w:u w:val="single"/>
    </w:rPr>
  </w:style>
  <w:style w:type="character" w:styleId="BookTitle">
    <w:name w:val="Book Title"/>
    <w:basedOn w:val="DefaultParagraphFont"/>
    <w:uiPriority w:val="33"/>
    <w:qFormat w:val="1"/>
    <w:rsid w:val="00C15EF9"/>
    <w:rPr>
      <w:rFonts w:asciiTheme="majorHAnsi" w:hAnsiTheme="majorHAnsi"/>
      <w:b w:val="1"/>
      <w:bCs w:val="1"/>
      <w:caps w:val="0"/>
      <w:smallCaps w:val="1"/>
      <w:color w:val="0e2841" w:themeColor="text2"/>
      <w:spacing w:val="10"/>
      <w:sz w:val="22"/>
    </w:rPr>
  </w:style>
  <w:style w:type="paragraph" w:styleId="TOCHeading">
    <w:name w:val="TOC Heading"/>
    <w:basedOn w:val="Heading1"/>
    <w:next w:val="Normal"/>
    <w:uiPriority w:val="39"/>
    <w:semiHidden w:val="1"/>
    <w:unhideWhenUsed w:val="1"/>
    <w:qFormat w:val="1"/>
    <w:rsid w:val="00C15EF9"/>
    <w:pPr>
      <w:spacing w:before="480" w:line="264" w:lineRule="auto"/>
      <w:outlineLvl w:val="9"/>
    </w:pPr>
    <w:rPr>
      <w:b w:val="0"/>
    </w:rPr>
  </w:style>
  <w:style w:type="paragraph" w:styleId="TOC1">
    <w:name w:val="toc 1"/>
    <w:basedOn w:val="Normal"/>
    <w:next w:val="Normal"/>
    <w:autoRedefine w:val="1"/>
    <w:uiPriority w:val="39"/>
    <w:unhideWhenUsed w:val="1"/>
    <w:rsid w:val="00C82BEB"/>
    <w:pPr>
      <w:spacing w:after="0" w:before="120"/>
    </w:pPr>
    <w:rPr>
      <w:rFonts w:cstheme="minorHAnsi"/>
      <w:b w:val="1"/>
      <w:bCs w:val="1"/>
      <w:iCs w:val="1"/>
      <w:sz w:val="24"/>
      <w:szCs w:val="24"/>
    </w:rPr>
  </w:style>
  <w:style w:type="paragraph" w:styleId="TOC2">
    <w:name w:val="toc 2"/>
    <w:basedOn w:val="Normal"/>
    <w:next w:val="Normal"/>
    <w:autoRedefine w:val="1"/>
    <w:uiPriority w:val="39"/>
    <w:unhideWhenUsed w:val="1"/>
    <w:rsid w:val="00C82BEB"/>
    <w:pPr>
      <w:spacing w:after="0" w:before="120"/>
      <w:ind w:left="220"/>
    </w:pPr>
    <w:rPr>
      <w:rFonts w:cstheme="minorHAnsi"/>
      <w:b w:val="1"/>
      <w:bCs w:val="1"/>
    </w:rPr>
  </w:style>
  <w:style w:type="paragraph" w:styleId="TOC3">
    <w:name w:val="toc 3"/>
    <w:basedOn w:val="Normal"/>
    <w:next w:val="Normal"/>
    <w:autoRedefine w:val="1"/>
    <w:uiPriority w:val="39"/>
    <w:unhideWhenUsed w:val="1"/>
    <w:rsid w:val="00C82BEB"/>
    <w:pPr>
      <w:spacing w:after="0"/>
      <w:ind w:left="440"/>
    </w:pPr>
    <w:rPr>
      <w:rFonts w:cstheme="minorHAnsi"/>
      <w:i w:val="1"/>
      <w:sz w:val="20"/>
      <w:szCs w:val="20"/>
    </w:rPr>
  </w:style>
  <w:style w:type="paragraph" w:styleId="TOC4">
    <w:name w:val="toc 4"/>
    <w:basedOn w:val="Normal"/>
    <w:next w:val="Normal"/>
    <w:autoRedefine w:val="1"/>
    <w:uiPriority w:val="39"/>
    <w:unhideWhenUsed w:val="1"/>
    <w:rsid w:val="00C82BEB"/>
    <w:pPr>
      <w:spacing w:after="0"/>
      <w:ind w:left="660"/>
    </w:pPr>
    <w:rPr>
      <w:rFonts w:cstheme="minorHAnsi"/>
      <w:sz w:val="20"/>
      <w:szCs w:val="20"/>
    </w:rPr>
  </w:style>
  <w:style w:type="paragraph" w:styleId="NormalWeb">
    <w:name w:val="Normal (Web)"/>
    <w:basedOn w:val="Normal"/>
    <w:uiPriority w:val="99"/>
    <w:semiHidden w:val="1"/>
    <w:unhideWhenUsed w:val="1"/>
    <w:rsid w:val="007B7F8F"/>
    <w:pPr>
      <w:spacing w:after="100" w:afterAutospacing="1" w:before="100" w:beforeAutospacing="1" w:line="240" w:lineRule="auto"/>
    </w:pPr>
    <w:rPr>
      <w:rFonts w:ascii="Times New Roman" w:cs="Times New Roman" w:eastAsia="Times New Roman" w:hAnsi="Times New Roman"/>
      <w:kern w:val="0"/>
      <w:sz w:val="24"/>
      <w:szCs w:val="24"/>
    </w:rPr>
  </w:style>
  <w:style w:type="character" w:styleId="apple-tab-span" w:customStyle="1">
    <w:name w:val="apple-tab-span"/>
    <w:basedOn w:val="DefaultParagraphFont"/>
    <w:rsid w:val="007B7F8F"/>
  </w:style>
  <w:style w:type="table" w:styleId="TableGrid">
    <w:name w:val="Table Grid"/>
    <w:basedOn w:val="TableNormal"/>
    <w:uiPriority w:val="39"/>
    <w:rsid w:val="007243E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641DD7"/>
    <w:rPr>
      <w:sz w:val="16"/>
      <w:szCs w:val="16"/>
    </w:rPr>
  </w:style>
  <w:style w:type="paragraph" w:styleId="CommentText">
    <w:name w:val="annotation text"/>
    <w:basedOn w:val="Normal"/>
    <w:link w:val="CommentTextChar"/>
    <w:uiPriority w:val="99"/>
    <w:semiHidden w:val="1"/>
    <w:unhideWhenUsed w:val="1"/>
    <w:rsid w:val="00641DD7"/>
    <w:pPr>
      <w:spacing w:line="240" w:lineRule="auto"/>
    </w:pPr>
    <w:rPr>
      <w:sz w:val="20"/>
      <w:szCs w:val="20"/>
    </w:rPr>
  </w:style>
  <w:style w:type="character" w:styleId="CommentTextChar" w:customStyle="1">
    <w:name w:val="Comment Text Char"/>
    <w:basedOn w:val="DefaultParagraphFont"/>
    <w:link w:val="CommentText"/>
    <w:uiPriority w:val="99"/>
    <w:semiHidden w:val="1"/>
    <w:rsid w:val="00641DD7"/>
    <w:rPr>
      <w:sz w:val="20"/>
      <w:szCs w:val="20"/>
    </w:rPr>
  </w:style>
  <w:style w:type="paragraph" w:styleId="CommentSubject">
    <w:name w:val="annotation subject"/>
    <w:basedOn w:val="CommentText"/>
    <w:next w:val="CommentText"/>
    <w:link w:val="CommentSubjectChar"/>
    <w:uiPriority w:val="99"/>
    <w:semiHidden w:val="1"/>
    <w:unhideWhenUsed w:val="1"/>
    <w:rsid w:val="00641DD7"/>
    <w:rPr>
      <w:b w:val="1"/>
      <w:bCs w:val="1"/>
    </w:rPr>
  </w:style>
  <w:style w:type="character" w:styleId="CommentSubjectChar" w:customStyle="1">
    <w:name w:val="Comment Subject Char"/>
    <w:basedOn w:val="CommentTextChar"/>
    <w:link w:val="CommentSubject"/>
    <w:uiPriority w:val="99"/>
    <w:semiHidden w:val="1"/>
    <w:rsid w:val="00641DD7"/>
    <w:rPr>
      <w:b w:val="1"/>
      <w:bCs w:val="1"/>
      <w:sz w:val="20"/>
      <w:szCs w:val="20"/>
    </w:rPr>
  </w:style>
  <w:style w:type="paragraph" w:styleId="Subtitle">
    <w:name w:val="Subtitle"/>
    <w:basedOn w:val="Normal"/>
    <w:next w:val="Normal"/>
    <w:pPr/>
    <w:rPr>
      <w:color w:val="153d63"/>
      <w:sz w:val="32"/>
      <w:szCs w:val="32"/>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153d63"/>
      <w:sz w:val="32"/>
      <w:szCs w:val="32"/>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EcosystemsExtensionHI@gmail.com" TargetMode="External"/><Relationship Id="rId9" Type="http://schemas.openxmlformats.org/officeDocument/2006/relationships/hyperlink" Target="mailto:pest.ed@hdoa.go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hyperlink" Target="mailto:dragich@hawai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5dqMd+vgRvYEdQ5BytWSyf3X2Q==">CgMxLjAaHwoBMBIaChgICVIUChJ0YWJsZS42MjNqaGJvYmpsOW4aHgoBMRIZChcICVITChF0YWJsZS43b3ZzM3Q2dnMxMTgAciExZ25BdTd1M1BHRG1OcjNueEFpbG9TUjdYSFZZbldNU3I=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2025-03-06T21:01:00Z</dcterms:created>
  <dc:creator>Liat Portner</dc:creator>
</cp:coreProperties>
</file>